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CDA7A" w14:textId="77777777" w:rsidR="001F5D87" w:rsidRPr="001F5D87" w:rsidRDefault="001F5D87" w:rsidP="001F5D87">
      <w:pPr>
        <w:rPr>
          <w:rFonts w:ascii="Trebuchet MS" w:hAnsi="Trebuchet MS"/>
          <w:b/>
          <w:bCs/>
          <w:color w:val="000000"/>
          <w:u w:val="single"/>
        </w:rPr>
      </w:pPr>
      <w:r w:rsidRPr="001F5D87">
        <w:rPr>
          <w:rFonts w:ascii="Trebuchet MS" w:hAnsi="Trebuchet MS"/>
          <w:b/>
          <w:bCs/>
          <w:color w:val="000000"/>
          <w:u w:val="single"/>
        </w:rPr>
        <w:t>DELEGATED REPORT</w:t>
      </w:r>
    </w:p>
    <w:p w14:paraId="1FE6834B" w14:textId="77777777" w:rsidR="001F5D87" w:rsidRPr="001F5D87" w:rsidRDefault="001F5D87" w:rsidP="001F5D87">
      <w:pPr>
        <w:rPr>
          <w:rFonts w:ascii="Trebuchet MS" w:hAnsi="Trebuchet MS"/>
          <w:color w:val="000000"/>
        </w:rPr>
      </w:pPr>
      <w:r w:rsidRPr="001F5D87">
        <w:rPr>
          <w:rFonts w:ascii="Trebuchet MS" w:hAnsi="Trebuchet MS"/>
          <w:color w:val="000000"/>
        </w:rPr>
        <w:t>Report considered and agreed by Team Manager, Planning Policy &amp; Development</w:t>
      </w:r>
    </w:p>
    <w:p w14:paraId="69478938" w14:textId="630CC1E2" w:rsidR="001F5D87" w:rsidRPr="001F5D87" w:rsidRDefault="001F5D87" w:rsidP="001F5D87">
      <w:pPr>
        <w:rPr>
          <w:rFonts w:ascii="Trebuchet MS" w:hAnsi="Trebuchet MS"/>
          <w:color w:val="000000"/>
        </w:rPr>
      </w:pPr>
      <w:r w:rsidRPr="001F5D87">
        <w:rPr>
          <w:rFonts w:ascii="Trebuchet MS" w:hAnsi="Trebuchet MS"/>
          <w:color w:val="000000"/>
        </w:rPr>
        <w:t xml:space="preserve">Signed: </w:t>
      </w:r>
      <w:r w:rsidRPr="001F5D87">
        <w:rPr>
          <w:rFonts w:ascii="Trebuchet MS" w:hAnsi="Trebuchet MS"/>
          <w:i/>
          <w:iCs/>
          <w:color w:val="000000"/>
        </w:rPr>
        <w:t>Mrs</w:t>
      </w:r>
      <w:r>
        <w:rPr>
          <w:rFonts w:ascii="Trebuchet MS" w:hAnsi="Trebuchet MS"/>
          <w:color w:val="000000"/>
        </w:rPr>
        <w:t xml:space="preserve"> </w:t>
      </w:r>
      <w:r>
        <w:rPr>
          <w:rFonts w:ascii="Trebuchet MS" w:hAnsi="Trebuchet MS"/>
          <w:i/>
          <w:iCs/>
          <w:color w:val="000000"/>
        </w:rPr>
        <w:t>Sarah Iles</w:t>
      </w:r>
      <w:r w:rsidRPr="001F5D87">
        <w:rPr>
          <w:rFonts w:ascii="Trebuchet MS" w:hAnsi="Trebuchet MS"/>
          <w:color w:val="000000"/>
        </w:rPr>
        <w:tab/>
        <w:t>Date:</w:t>
      </w:r>
      <w:r w:rsidRPr="001F5D87">
        <w:rPr>
          <w:rFonts w:ascii="Trebuchet MS" w:hAnsi="Trebuchet MS"/>
          <w:color w:val="000000"/>
        </w:rPr>
        <w:tab/>
      </w:r>
      <w:r>
        <w:rPr>
          <w:rFonts w:ascii="Trebuchet MS" w:hAnsi="Trebuchet MS"/>
          <w:color w:val="000000"/>
        </w:rPr>
        <w:t>15 September 2025</w:t>
      </w:r>
      <w:r w:rsidRPr="001F5D87">
        <w:rPr>
          <w:rFonts w:ascii="Trebuchet MS" w:hAnsi="Trebuchet MS"/>
          <w:color w:val="000000"/>
        </w:rPr>
        <w:tab/>
      </w:r>
      <w:r w:rsidRPr="001F5D87">
        <w:rPr>
          <w:rFonts w:ascii="Trebuchet MS" w:hAnsi="Trebuchet MS"/>
          <w:color w:val="000000"/>
        </w:rPr>
        <w:tab/>
      </w:r>
      <w:r w:rsidRPr="001F5D87">
        <w:rPr>
          <w:rFonts w:ascii="Trebuchet MS" w:hAnsi="Trebuchet MS"/>
          <w:color w:val="000000"/>
        </w:rPr>
        <w:tab/>
      </w:r>
    </w:p>
    <w:p w14:paraId="7868134A" w14:textId="77777777" w:rsidR="001F5D87" w:rsidRPr="001F5D87" w:rsidRDefault="001F5D87" w:rsidP="001F5D87">
      <w:pPr>
        <w:rPr>
          <w:rFonts w:ascii="Trebuchet MS" w:hAnsi="Trebuchet MS"/>
          <w:color w:val="000000"/>
        </w:rPr>
      </w:pPr>
      <w:r w:rsidRPr="001F5D87">
        <w:rPr>
          <w:rFonts w:ascii="Trebuchet MS" w:hAnsi="Trebuchet MS"/>
          <w:color w:val="000000"/>
        </w:rPr>
        <w:t xml:space="preserve">Report considered and agreed by Principal Planner, Planning Policy &amp; Development Management </w:t>
      </w:r>
    </w:p>
    <w:p w14:paraId="2EE78B28" w14:textId="03B2666D" w:rsidR="001F5D87" w:rsidRDefault="001F5D87" w:rsidP="001F5D87">
      <w:pPr>
        <w:rPr>
          <w:rFonts w:ascii="Trebuchet MS" w:hAnsi="Trebuchet MS"/>
          <w:color w:val="000000"/>
        </w:rPr>
      </w:pPr>
      <w:r w:rsidRPr="001F5D87">
        <w:rPr>
          <w:rFonts w:ascii="Trebuchet MS" w:hAnsi="Trebuchet MS"/>
          <w:color w:val="000000"/>
        </w:rPr>
        <w:t>Signed:</w:t>
      </w:r>
      <w:r>
        <w:rPr>
          <w:rFonts w:ascii="Trebuchet MS" w:hAnsi="Trebuchet MS"/>
          <w:color w:val="000000"/>
        </w:rPr>
        <w:t xml:space="preserve"> </w:t>
      </w:r>
      <w:r>
        <w:rPr>
          <w:rFonts w:ascii="Trebuchet MS" w:hAnsi="Trebuchet MS"/>
          <w:i/>
          <w:iCs/>
          <w:color w:val="000000"/>
        </w:rPr>
        <w:t>Miss Kiran Sajjan</w:t>
      </w:r>
      <w:r w:rsidRPr="001F5D87">
        <w:rPr>
          <w:rFonts w:ascii="Trebuchet MS" w:hAnsi="Trebuchet MS"/>
          <w:color w:val="000000"/>
        </w:rPr>
        <w:tab/>
        <w:t>Date:</w:t>
      </w:r>
      <w:r w:rsidRPr="001F5D87">
        <w:rPr>
          <w:rFonts w:ascii="Trebuchet MS" w:hAnsi="Trebuchet MS"/>
          <w:color w:val="000000"/>
        </w:rPr>
        <w:tab/>
      </w:r>
      <w:r>
        <w:rPr>
          <w:rFonts w:ascii="Trebuchet MS" w:hAnsi="Trebuchet MS"/>
          <w:color w:val="000000"/>
        </w:rPr>
        <w:t>1 September 2025</w:t>
      </w:r>
      <w:r w:rsidRPr="001F5D87">
        <w:rPr>
          <w:rFonts w:ascii="Trebuchet MS" w:hAnsi="Trebuchet MS"/>
          <w:color w:val="000000"/>
        </w:rPr>
        <w:tab/>
      </w:r>
    </w:p>
    <w:p w14:paraId="4BB8F7F1" w14:textId="1BE4ADAD" w:rsidR="001F5D87" w:rsidRPr="001F5D87" w:rsidRDefault="001F5D87" w:rsidP="001F5D87">
      <w:pPr>
        <w:rPr>
          <w:rFonts w:ascii="Trebuchet MS" w:hAnsi="Trebuchet MS"/>
          <w:color w:val="000000"/>
        </w:rPr>
      </w:pPr>
      <w:r w:rsidRPr="001F5D87">
        <w:rPr>
          <w:rFonts w:ascii="Trebuchet MS" w:hAnsi="Trebuchet MS"/>
          <w:color w:val="000000"/>
        </w:rPr>
        <w:tab/>
      </w:r>
    </w:p>
    <w:p w14:paraId="120CAE59" w14:textId="77777777" w:rsidR="001F5D87" w:rsidRDefault="001F5D87" w:rsidP="001F5D87">
      <w:pPr>
        <w:rPr>
          <w:rFonts w:ascii="Trebuchet MS" w:hAnsi="Trebuchet MS"/>
          <w:b/>
          <w:bCs/>
          <w:color w:val="000000"/>
        </w:rPr>
      </w:pPr>
      <w:r w:rsidRPr="001F5D87">
        <w:rPr>
          <w:rFonts w:ascii="Trebuchet MS" w:hAnsi="Trebuchet MS"/>
          <w:color w:val="000000"/>
        </w:rPr>
        <w:t>Report by:</w:t>
      </w:r>
      <w:r w:rsidRPr="001F5D87">
        <w:rPr>
          <w:rFonts w:ascii="Trebuchet MS" w:hAnsi="Trebuchet MS"/>
          <w:color w:val="000000"/>
        </w:rPr>
        <w:tab/>
      </w:r>
      <w:r w:rsidRPr="001F5D87">
        <w:rPr>
          <w:rFonts w:ascii="Trebuchet MS" w:hAnsi="Trebuchet MS"/>
          <w:color w:val="000000"/>
        </w:rPr>
        <w:tab/>
      </w:r>
      <w:r w:rsidRPr="001F5D87">
        <w:rPr>
          <w:rFonts w:ascii="Trebuchet MS" w:hAnsi="Trebuchet MS"/>
          <w:color w:val="000000"/>
        </w:rPr>
        <w:tab/>
      </w:r>
      <w:r w:rsidRPr="001F5D87">
        <w:rPr>
          <w:rFonts w:ascii="Trebuchet MS" w:hAnsi="Trebuchet MS"/>
          <w:b/>
          <w:bCs/>
          <w:color w:val="000000"/>
        </w:rPr>
        <w:t>Head of Planning and Environment</w:t>
      </w:r>
    </w:p>
    <w:p w14:paraId="37888805" w14:textId="77777777" w:rsidR="001F5D87" w:rsidRPr="001F5D87" w:rsidRDefault="001F5D87" w:rsidP="001F5D87">
      <w:pPr>
        <w:rPr>
          <w:rFonts w:ascii="Trebuchet MS" w:hAnsi="Trebuchet MS"/>
          <w:b/>
          <w:bCs/>
          <w:color w:val="000000"/>
        </w:rPr>
      </w:pPr>
    </w:p>
    <w:p w14:paraId="0B893EFD" w14:textId="77777777" w:rsidR="001F5D87" w:rsidRDefault="001F5D87" w:rsidP="001F5D87">
      <w:pPr>
        <w:ind w:left="2880" w:hanging="2880"/>
        <w:rPr>
          <w:rFonts w:ascii="Trebuchet MS" w:hAnsi="Trebuchet MS" w:cs="Arial"/>
          <w:b/>
        </w:rPr>
      </w:pPr>
      <w:r w:rsidRPr="001F5D87">
        <w:rPr>
          <w:rFonts w:ascii="Trebuchet MS" w:hAnsi="Trebuchet MS"/>
          <w:color w:val="000000"/>
        </w:rPr>
        <w:t>Proposal:</w:t>
      </w:r>
      <w:r w:rsidRPr="001F5D87">
        <w:rPr>
          <w:rFonts w:ascii="Trebuchet MS" w:hAnsi="Trebuchet MS"/>
          <w:color w:val="000000"/>
        </w:rPr>
        <w:tab/>
      </w:r>
      <w:r w:rsidRPr="001F5D87">
        <w:rPr>
          <w:rFonts w:ascii="Trebuchet MS" w:hAnsi="Trebuchet MS" w:cs="Arial"/>
          <w:b/>
        </w:rPr>
        <w:t>Replacement of external fire escape, replacement rear windows and masonry clearing at Hastings Library</w:t>
      </w:r>
    </w:p>
    <w:p w14:paraId="5286FA48" w14:textId="77777777" w:rsidR="001F5D87" w:rsidRPr="001F5D87" w:rsidRDefault="001F5D87" w:rsidP="001F5D87">
      <w:pPr>
        <w:ind w:left="2880" w:hanging="2880"/>
        <w:rPr>
          <w:rFonts w:ascii="Arial" w:hAnsi="Arial" w:cs="Arial"/>
          <w:b/>
        </w:rPr>
      </w:pPr>
    </w:p>
    <w:p w14:paraId="2B421B4C" w14:textId="77777777" w:rsidR="001F5D87" w:rsidRDefault="001F5D87" w:rsidP="001F5D87">
      <w:pPr>
        <w:ind w:left="2880" w:hanging="2880"/>
        <w:rPr>
          <w:rFonts w:ascii="Trebuchet MS" w:hAnsi="Trebuchet MS" w:cs="Arial"/>
          <w:b/>
        </w:rPr>
      </w:pPr>
      <w:r w:rsidRPr="001F5D87">
        <w:rPr>
          <w:rFonts w:ascii="Trebuchet MS" w:hAnsi="Trebuchet MS"/>
          <w:color w:val="000000"/>
        </w:rPr>
        <w:t>Site Address:</w:t>
      </w:r>
      <w:r w:rsidRPr="001F5D87">
        <w:rPr>
          <w:rFonts w:ascii="Trebuchet MS" w:hAnsi="Trebuchet MS"/>
          <w:color w:val="000000"/>
        </w:rPr>
        <w:tab/>
      </w:r>
      <w:r w:rsidRPr="001F5D87">
        <w:rPr>
          <w:rFonts w:ascii="Trebuchet MS" w:hAnsi="Trebuchet MS" w:cs="Arial"/>
          <w:b/>
        </w:rPr>
        <w:t>Hastings Central Library, 13 Claremont, Hastings, TN34 1HE</w:t>
      </w:r>
    </w:p>
    <w:p w14:paraId="6C6AF61C" w14:textId="77777777" w:rsidR="001F5D87" w:rsidRPr="001F5D87" w:rsidRDefault="001F5D87" w:rsidP="001F5D87">
      <w:pPr>
        <w:ind w:left="2880" w:hanging="2880"/>
        <w:rPr>
          <w:rFonts w:ascii="Arial" w:hAnsi="Arial" w:cs="Arial"/>
          <w:b/>
        </w:rPr>
      </w:pPr>
    </w:p>
    <w:p w14:paraId="221DEC9B" w14:textId="77777777" w:rsidR="001F5D87" w:rsidRDefault="001F5D87" w:rsidP="001F5D87">
      <w:pPr>
        <w:rPr>
          <w:rFonts w:ascii="Trebuchet MS" w:hAnsi="Trebuchet MS" w:cs="Arial"/>
          <w:b/>
        </w:rPr>
      </w:pPr>
      <w:r w:rsidRPr="001F5D87">
        <w:rPr>
          <w:rFonts w:ascii="Trebuchet MS" w:hAnsi="Trebuchet MS"/>
          <w:color w:val="000000"/>
        </w:rPr>
        <w:t>Applicant:</w:t>
      </w:r>
      <w:r w:rsidRPr="001F5D87">
        <w:rPr>
          <w:rFonts w:ascii="Trebuchet MS" w:hAnsi="Trebuchet MS"/>
          <w:color w:val="000000"/>
        </w:rPr>
        <w:tab/>
      </w:r>
      <w:r w:rsidRPr="001F5D87">
        <w:rPr>
          <w:rFonts w:ascii="Trebuchet MS" w:hAnsi="Trebuchet MS"/>
          <w:color w:val="000000"/>
        </w:rPr>
        <w:tab/>
      </w:r>
      <w:r w:rsidRPr="001F5D87">
        <w:rPr>
          <w:rFonts w:ascii="Trebuchet MS" w:hAnsi="Trebuchet MS"/>
          <w:color w:val="000000"/>
        </w:rPr>
        <w:tab/>
      </w:r>
      <w:r w:rsidRPr="001F5D87">
        <w:rPr>
          <w:rFonts w:ascii="Trebuchet MS" w:hAnsi="Trebuchet MS" w:cs="Arial"/>
          <w:b/>
        </w:rPr>
        <w:t>Mrs Clare Rowsell, Property Services, ESCC</w:t>
      </w:r>
    </w:p>
    <w:p w14:paraId="1D34BDA9" w14:textId="77777777" w:rsidR="001F5D87" w:rsidRPr="001F5D87" w:rsidRDefault="001F5D87" w:rsidP="001F5D87">
      <w:pPr>
        <w:rPr>
          <w:rFonts w:ascii="Arial" w:hAnsi="Arial" w:cs="Arial"/>
          <w:b/>
        </w:rPr>
      </w:pPr>
    </w:p>
    <w:p w14:paraId="710AC069" w14:textId="77777777" w:rsidR="001F5D87" w:rsidRDefault="001F5D87" w:rsidP="001F5D87">
      <w:pPr>
        <w:rPr>
          <w:rFonts w:ascii="Trebuchet MS" w:hAnsi="Trebuchet MS" w:cs="Arial"/>
          <w:b/>
        </w:rPr>
      </w:pPr>
      <w:r w:rsidRPr="001F5D87">
        <w:rPr>
          <w:rFonts w:ascii="Trebuchet MS" w:hAnsi="Trebuchet MS"/>
          <w:color w:val="000000"/>
        </w:rPr>
        <w:t>Application No.</w:t>
      </w:r>
      <w:r w:rsidRPr="001F5D87">
        <w:rPr>
          <w:rFonts w:ascii="Trebuchet MS" w:hAnsi="Trebuchet MS"/>
          <w:color w:val="000000"/>
        </w:rPr>
        <w:tab/>
      </w:r>
      <w:r w:rsidRPr="001F5D87">
        <w:rPr>
          <w:rFonts w:ascii="Trebuchet MS" w:hAnsi="Trebuchet MS"/>
          <w:color w:val="000000"/>
        </w:rPr>
        <w:tab/>
      </w:r>
      <w:r w:rsidRPr="001F5D87">
        <w:rPr>
          <w:rFonts w:ascii="Trebuchet MS" w:hAnsi="Trebuchet MS" w:cs="Arial"/>
          <w:b/>
        </w:rPr>
        <w:t>HS/3531/CC</w:t>
      </w:r>
    </w:p>
    <w:p w14:paraId="7E4F6A1E" w14:textId="77777777" w:rsidR="001F5D87" w:rsidRPr="001F5D87" w:rsidRDefault="001F5D87" w:rsidP="001F5D87">
      <w:pPr>
        <w:rPr>
          <w:rFonts w:ascii="Trebuchet MS" w:hAnsi="Trebuchet MS" w:cs="Arial"/>
          <w:b/>
        </w:rPr>
      </w:pPr>
    </w:p>
    <w:p w14:paraId="44846EA3" w14:textId="77777777" w:rsidR="001F5D87" w:rsidRPr="001F5D87" w:rsidRDefault="001F5D87" w:rsidP="001F5D87">
      <w:pPr>
        <w:rPr>
          <w:rFonts w:ascii="Trebuchet MS" w:hAnsi="Trebuchet MS"/>
          <w:b/>
          <w:bCs/>
          <w:color w:val="000000"/>
        </w:rPr>
      </w:pPr>
      <w:r w:rsidRPr="001F5D87">
        <w:rPr>
          <w:rFonts w:ascii="Trebuchet MS" w:hAnsi="Trebuchet MS"/>
          <w:color w:val="000000"/>
        </w:rPr>
        <w:t>Key Issues:</w:t>
      </w:r>
      <w:r w:rsidRPr="001F5D87">
        <w:rPr>
          <w:rFonts w:ascii="Trebuchet MS" w:hAnsi="Trebuchet MS"/>
          <w:color w:val="000000"/>
        </w:rPr>
        <w:tab/>
      </w:r>
      <w:r w:rsidRPr="001F5D87">
        <w:rPr>
          <w:rFonts w:ascii="Trebuchet MS" w:hAnsi="Trebuchet MS"/>
          <w:color w:val="000000"/>
        </w:rPr>
        <w:tab/>
      </w:r>
      <w:r w:rsidRPr="001F5D87">
        <w:rPr>
          <w:rFonts w:ascii="Trebuchet MS" w:hAnsi="Trebuchet MS"/>
          <w:color w:val="000000"/>
        </w:rPr>
        <w:tab/>
      </w:r>
      <w:proofErr w:type="spellStart"/>
      <w:r w:rsidRPr="001F5D87">
        <w:rPr>
          <w:rFonts w:ascii="Trebuchet MS" w:hAnsi="Trebuchet MS"/>
          <w:b/>
          <w:bCs/>
          <w:color w:val="000000"/>
        </w:rPr>
        <w:t>i</w:t>
      </w:r>
      <w:proofErr w:type="spellEnd"/>
      <w:r w:rsidRPr="001F5D87">
        <w:rPr>
          <w:rFonts w:ascii="Trebuchet MS" w:hAnsi="Trebuchet MS"/>
          <w:b/>
          <w:bCs/>
          <w:color w:val="000000"/>
        </w:rPr>
        <w:t xml:space="preserve">) </w:t>
      </w:r>
      <w:r w:rsidRPr="001F5D87">
        <w:rPr>
          <w:rFonts w:ascii="Trebuchet MS" w:hAnsi="Trebuchet MS"/>
          <w:b/>
          <w:bCs/>
          <w:color w:val="000000"/>
        </w:rPr>
        <w:tab/>
        <w:t>Principle of the development</w:t>
      </w:r>
    </w:p>
    <w:p w14:paraId="27952BAC" w14:textId="77777777" w:rsidR="001F5D87" w:rsidRDefault="001F5D87" w:rsidP="001F5D87">
      <w:pPr>
        <w:rPr>
          <w:rFonts w:ascii="Trebuchet MS" w:hAnsi="Trebuchet MS"/>
          <w:b/>
          <w:bCs/>
          <w:color w:val="000000"/>
        </w:rPr>
      </w:pPr>
      <w:r w:rsidRPr="001F5D87">
        <w:rPr>
          <w:rFonts w:ascii="Trebuchet MS" w:hAnsi="Trebuchet MS"/>
          <w:b/>
          <w:bCs/>
          <w:color w:val="000000"/>
        </w:rPr>
        <w:tab/>
      </w:r>
      <w:r w:rsidRPr="001F5D87">
        <w:rPr>
          <w:rFonts w:ascii="Trebuchet MS" w:hAnsi="Trebuchet MS"/>
          <w:b/>
          <w:bCs/>
          <w:color w:val="000000"/>
        </w:rPr>
        <w:tab/>
      </w:r>
      <w:r w:rsidRPr="001F5D87">
        <w:rPr>
          <w:rFonts w:ascii="Trebuchet MS" w:hAnsi="Trebuchet MS"/>
          <w:b/>
          <w:bCs/>
          <w:color w:val="000000"/>
        </w:rPr>
        <w:tab/>
      </w:r>
      <w:r w:rsidRPr="001F5D87">
        <w:rPr>
          <w:rFonts w:ascii="Trebuchet MS" w:hAnsi="Trebuchet MS"/>
          <w:b/>
          <w:bCs/>
          <w:color w:val="000000"/>
        </w:rPr>
        <w:tab/>
        <w:t>ii)</w:t>
      </w:r>
      <w:r w:rsidRPr="001F5D87">
        <w:rPr>
          <w:rFonts w:ascii="Trebuchet MS" w:hAnsi="Trebuchet MS"/>
          <w:b/>
          <w:bCs/>
          <w:color w:val="000000"/>
        </w:rPr>
        <w:tab/>
        <w:t>Acceptability of the works</w:t>
      </w:r>
    </w:p>
    <w:p w14:paraId="6F015BAC" w14:textId="77777777" w:rsidR="001F5D87" w:rsidRPr="001F5D87" w:rsidRDefault="001F5D87" w:rsidP="001F5D87">
      <w:pPr>
        <w:rPr>
          <w:rFonts w:ascii="Trebuchet MS" w:hAnsi="Trebuchet MS"/>
          <w:b/>
          <w:bCs/>
          <w:color w:val="000000"/>
        </w:rPr>
      </w:pPr>
    </w:p>
    <w:p w14:paraId="20B931C3" w14:textId="77777777" w:rsidR="001F5D87" w:rsidRDefault="001F5D87" w:rsidP="001F5D87">
      <w:pPr>
        <w:rPr>
          <w:rFonts w:ascii="Arial" w:hAnsi="Arial" w:cs="Arial"/>
          <w:b/>
        </w:rPr>
      </w:pPr>
      <w:r w:rsidRPr="001F5D87">
        <w:rPr>
          <w:rFonts w:ascii="Trebuchet MS" w:hAnsi="Trebuchet MS"/>
          <w:color w:val="000000"/>
        </w:rPr>
        <w:t>Contact Officer:</w:t>
      </w:r>
      <w:r w:rsidRPr="001F5D87">
        <w:rPr>
          <w:rFonts w:ascii="Trebuchet MS" w:hAnsi="Trebuchet MS"/>
          <w:color w:val="000000"/>
        </w:rPr>
        <w:tab/>
      </w:r>
      <w:r w:rsidRPr="001F5D87">
        <w:rPr>
          <w:rFonts w:ascii="Trebuchet MS" w:hAnsi="Trebuchet MS"/>
          <w:color w:val="000000"/>
        </w:rPr>
        <w:tab/>
      </w:r>
      <w:r w:rsidRPr="001F5D87">
        <w:rPr>
          <w:rFonts w:ascii="Arial" w:hAnsi="Arial" w:cs="Arial"/>
          <w:b/>
        </w:rPr>
        <w:t>Richard Aspital – 01273 481626</w:t>
      </w:r>
    </w:p>
    <w:p w14:paraId="4511C795" w14:textId="77777777" w:rsidR="001F5D87" w:rsidRPr="001F5D87" w:rsidRDefault="001F5D87" w:rsidP="001F5D87">
      <w:pPr>
        <w:rPr>
          <w:rFonts w:ascii="Arial" w:hAnsi="Arial" w:cs="Arial"/>
          <w:b/>
        </w:rPr>
      </w:pPr>
    </w:p>
    <w:p w14:paraId="017F4B2D" w14:textId="77777777" w:rsidR="001F5D87" w:rsidRDefault="001F5D87" w:rsidP="001F5D87">
      <w:pPr>
        <w:pBdr>
          <w:bottom w:val="single" w:sz="12" w:space="1" w:color="auto"/>
        </w:pBdr>
        <w:rPr>
          <w:rFonts w:ascii="Trebuchet MS" w:hAnsi="Trebuchet MS" w:cs="Arial"/>
          <w:b/>
        </w:rPr>
      </w:pPr>
      <w:r w:rsidRPr="001F5D87">
        <w:rPr>
          <w:rFonts w:ascii="Trebuchet MS" w:hAnsi="Trebuchet MS" w:cs="Arial"/>
          <w:bCs/>
        </w:rPr>
        <w:t>Local Member:</w:t>
      </w:r>
      <w:r w:rsidRPr="001F5D87">
        <w:rPr>
          <w:rFonts w:ascii="Trebuchet MS" w:hAnsi="Trebuchet MS" w:cs="Arial"/>
          <w:bCs/>
        </w:rPr>
        <w:tab/>
      </w:r>
      <w:r w:rsidRPr="001F5D87">
        <w:rPr>
          <w:rFonts w:ascii="Trebuchet MS" w:hAnsi="Trebuchet MS" w:cs="Arial"/>
          <w:bCs/>
        </w:rPr>
        <w:tab/>
      </w:r>
      <w:r w:rsidRPr="001F5D87">
        <w:rPr>
          <w:rFonts w:ascii="Trebuchet MS" w:hAnsi="Trebuchet MS" w:cs="Arial"/>
          <w:b/>
        </w:rPr>
        <w:t>Councillor Godfrey Daniel</w:t>
      </w:r>
    </w:p>
    <w:p w14:paraId="7BB6DC3B" w14:textId="56226B68" w:rsidR="001F5D87" w:rsidRPr="001F5D87" w:rsidRDefault="001F5D87" w:rsidP="001F5D87">
      <w:pPr>
        <w:pBdr>
          <w:bottom w:val="single" w:sz="12" w:space="1" w:color="auto"/>
        </w:pBdr>
        <w:rPr>
          <w:rFonts w:ascii="Trebuchet MS" w:hAnsi="Trebuchet MS" w:cs="Arial"/>
          <w:bCs/>
        </w:rPr>
      </w:pPr>
      <w:r w:rsidRPr="001F5D87">
        <w:rPr>
          <w:rFonts w:ascii="Trebuchet MS" w:hAnsi="Trebuchet MS" w:cs="Arial"/>
          <w:b/>
        </w:rPr>
        <w:tab/>
      </w:r>
    </w:p>
    <w:p w14:paraId="312BADD5" w14:textId="77777777" w:rsidR="001F5D87" w:rsidRPr="001F5D87" w:rsidRDefault="001F5D87" w:rsidP="001F5D87">
      <w:pPr>
        <w:pStyle w:val="Heading2"/>
        <w:rPr>
          <w:rFonts w:ascii="Trebuchet MS" w:hAnsi="Trebuchet MS"/>
          <w:b w:val="0"/>
          <w:bCs w:val="0"/>
          <w:color w:val="000000"/>
          <w:sz w:val="24"/>
          <w:szCs w:val="24"/>
        </w:rPr>
      </w:pPr>
      <w:r w:rsidRPr="001F5D87">
        <w:rPr>
          <w:rFonts w:ascii="Trebuchet MS" w:hAnsi="Trebuchet MS"/>
          <w:color w:val="000000"/>
          <w:sz w:val="24"/>
          <w:szCs w:val="24"/>
        </w:rPr>
        <w:t>RESOLUTION OF THE HEAD OF PLANNING AND ENVIRONMENT:</w:t>
      </w:r>
    </w:p>
    <w:p w14:paraId="0C3320AD" w14:textId="77777777" w:rsidR="001F5D87" w:rsidRPr="001F5D87" w:rsidRDefault="001F5D87" w:rsidP="001F5D87">
      <w:pPr>
        <w:spacing w:line="276" w:lineRule="auto"/>
        <w:jc w:val="both"/>
        <w:rPr>
          <w:rFonts w:ascii="Trebuchet MS" w:hAnsi="Trebuchet MS"/>
          <w:bCs/>
          <w:color w:val="000000"/>
        </w:rPr>
      </w:pPr>
      <w:r w:rsidRPr="001F5D87">
        <w:rPr>
          <w:rFonts w:ascii="Trebuchet MS" w:hAnsi="Trebuchet MS" w:cs="Arial"/>
          <w:b/>
        </w:rPr>
        <w:t>Under the powers delegated to me by the Governance Committee, I resolve to approve the proposal subject to the conditions set out in this recommendation.</w:t>
      </w:r>
    </w:p>
    <w:p w14:paraId="20793AEE" w14:textId="77777777" w:rsidR="001F5D87" w:rsidRPr="001F5D87" w:rsidRDefault="001F5D87" w:rsidP="001F5D87">
      <w:pPr>
        <w:pBdr>
          <w:bottom w:val="single" w:sz="12" w:space="1" w:color="auto"/>
        </w:pBdr>
        <w:rPr>
          <w:rFonts w:ascii="Trebuchet MS" w:hAnsi="Trebuchet MS"/>
          <w:bCs/>
          <w:color w:val="000000"/>
        </w:rPr>
      </w:pPr>
    </w:p>
    <w:p w14:paraId="72A48CE9" w14:textId="77777777" w:rsidR="001F5D87" w:rsidRPr="001F5D87" w:rsidRDefault="001F5D87" w:rsidP="001F5D87">
      <w:pPr>
        <w:pStyle w:val="Heading2"/>
        <w:rPr>
          <w:rFonts w:ascii="Trebuchet MS" w:hAnsi="Trebuchet MS"/>
          <w:b w:val="0"/>
          <w:bCs w:val="0"/>
          <w:color w:val="000000"/>
          <w:sz w:val="24"/>
          <w:szCs w:val="24"/>
        </w:rPr>
      </w:pPr>
      <w:r w:rsidRPr="001F5D87">
        <w:rPr>
          <w:rFonts w:ascii="Trebuchet MS" w:hAnsi="Trebuchet MS"/>
          <w:color w:val="000000"/>
          <w:sz w:val="24"/>
          <w:szCs w:val="24"/>
        </w:rPr>
        <w:t>CONSIDERATION OF RELEVANT PLANNING MATTERS</w:t>
      </w:r>
    </w:p>
    <w:p w14:paraId="0AD6A4E5" w14:textId="77777777" w:rsidR="001F5D87" w:rsidRPr="001F5D87" w:rsidRDefault="001F5D87" w:rsidP="001F5D87">
      <w:pPr>
        <w:pStyle w:val="ListParagraph"/>
        <w:numPr>
          <w:ilvl w:val="0"/>
          <w:numId w:val="1"/>
        </w:numPr>
        <w:ind w:left="567" w:hanging="567"/>
        <w:jc w:val="both"/>
        <w:rPr>
          <w:rFonts w:ascii="Trebuchet MS" w:hAnsi="Trebuchet MS"/>
          <w:b/>
          <w:bCs/>
          <w:sz w:val="24"/>
          <w:szCs w:val="24"/>
        </w:rPr>
      </w:pPr>
      <w:r w:rsidRPr="001F5D87">
        <w:rPr>
          <w:rFonts w:ascii="Trebuchet MS" w:hAnsi="Trebuchet MS"/>
          <w:b/>
          <w:bCs/>
          <w:sz w:val="24"/>
          <w:szCs w:val="24"/>
        </w:rPr>
        <w:t>The Site and Surroundings</w:t>
      </w:r>
    </w:p>
    <w:p w14:paraId="6780A494" w14:textId="77777777" w:rsidR="001F5D87" w:rsidRPr="001F5D87" w:rsidRDefault="001F5D87" w:rsidP="001F5D87">
      <w:pPr>
        <w:jc w:val="both"/>
        <w:rPr>
          <w:rFonts w:ascii="Trebuchet MS" w:hAnsi="Trebuchet MS" w:cs="Arial"/>
        </w:rPr>
      </w:pPr>
      <w:r w:rsidRPr="001F5D87">
        <w:rPr>
          <w:rFonts w:ascii="Trebuchet MS" w:hAnsi="Trebuchet MS"/>
        </w:rPr>
        <w:t>1.1</w:t>
      </w:r>
      <w:r w:rsidRPr="001F5D87">
        <w:rPr>
          <w:rFonts w:ascii="Trebuchet MS" w:hAnsi="Trebuchet MS"/>
        </w:rPr>
        <w:tab/>
      </w:r>
      <w:r w:rsidRPr="001F5D87">
        <w:rPr>
          <w:rFonts w:ascii="Trebuchet MS" w:hAnsi="Trebuchet MS" w:cs="Arial"/>
        </w:rPr>
        <w:t xml:space="preserve">Hastings Central Library is a Grade II listed four storey building within the Town Centre Conservation Area on the western side of Claremont, a short distance from the seafront. Originally built for Thomas Brassey (1878-1881) as a multi –purpose building, it was presented to the town in 1888 to house a library, museum and Schools of Arts and Science. It has been a public lending library since 1914 and is constructed in a Gothic revival style with Italianate influences, including a balcony at third floor level and a two-storey bay fronted window. The main entrance is from Claremont through an arched porch located at the ground floor of the stair tower to the left hand side of the principal façade. The tower has a series of windows corresponding with the various landings and is crowned by a steeply pitched hipped roof with a </w:t>
      </w:r>
      <w:r w:rsidRPr="001F5D87">
        <w:rPr>
          <w:rFonts w:ascii="Trebuchet MS" w:hAnsi="Trebuchet MS" w:cs="Arial"/>
        </w:rPr>
        <w:lastRenderedPageBreak/>
        <w:t>flat top. The fire escape, which is the subject of this application, backs onto an alleyway which surrounds the rear of the site and exits onto Claremont.</w:t>
      </w:r>
    </w:p>
    <w:p w14:paraId="7894799E" w14:textId="77777777" w:rsidR="001F5D87" w:rsidRDefault="001F5D87" w:rsidP="001F5D87">
      <w:pPr>
        <w:jc w:val="both"/>
        <w:rPr>
          <w:rFonts w:ascii="Trebuchet MS" w:hAnsi="Trebuchet MS" w:cs="Arial"/>
        </w:rPr>
      </w:pPr>
    </w:p>
    <w:p w14:paraId="4D36B53B" w14:textId="6E100B75" w:rsidR="001F5D87" w:rsidRDefault="001F5D87" w:rsidP="001F5D87">
      <w:pPr>
        <w:jc w:val="both"/>
        <w:rPr>
          <w:rFonts w:ascii="Trebuchet MS" w:hAnsi="Trebuchet MS" w:cs="Arial"/>
        </w:rPr>
      </w:pPr>
      <w:r w:rsidRPr="001F5D87">
        <w:rPr>
          <w:rFonts w:ascii="Trebuchet MS" w:hAnsi="Trebuchet MS" w:cs="Arial"/>
        </w:rPr>
        <w:t>1.2</w:t>
      </w:r>
      <w:r w:rsidRPr="001F5D87">
        <w:rPr>
          <w:rFonts w:ascii="Trebuchet MS" w:hAnsi="Trebuchet MS" w:cs="Arial"/>
        </w:rPr>
        <w:tab/>
        <w:t>The surrounding buildings are predominantly three to four storeys in height, although some have five or six storeys. The library building underwent extensive refurbishment, which was completed in 2018, in addition to obtaining listed building consent in 2023 for the maintenance and repair of the front elevation, rub down of the tower roof and preparation of the internal stairwell to receive new lime-based plaster.</w:t>
      </w:r>
    </w:p>
    <w:p w14:paraId="72CEA3BE" w14:textId="77777777" w:rsidR="001F5D87" w:rsidRPr="001F5D87" w:rsidRDefault="001F5D87" w:rsidP="001F5D87">
      <w:pPr>
        <w:jc w:val="both"/>
        <w:rPr>
          <w:rFonts w:ascii="Trebuchet MS" w:hAnsi="Trebuchet MS" w:cs="Arial"/>
        </w:rPr>
      </w:pPr>
    </w:p>
    <w:p w14:paraId="46D36EC0" w14:textId="77777777" w:rsidR="001F5D87" w:rsidRPr="001F5D87" w:rsidRDefault="001F5D87" w:rsidP="001F5D87">
      <w:pPr>
        <w:jc w:val="both"/>
        <w:rPr>
          <w:rFonts w:ascii="Trebuchet MS" w:hAnsi="Trebuchet MS" w:cs="Arial"/>
        </w:rPr>
      </w:pPr>
      <w:r w:rsidRPr="001F5D87">
        <w:rPr>
          <w:rFonts w:ascii="Trebuchet MS" w:hAnsi="Trebuchet MS" w:cs="Arial"/>
        </w:rPr>
        <w:t>1.3</w:t>
      </w:r>
      <w:r w:rsidRPr="001F5D87">
        <w:rPr>
          <w:rFonts w:ascii="Trebuchet MS" w:hAnsi="Trebuchet MS" w:cs="Arial"/>
        </w:rPr>
        <w:tab/>
        <w:t>The site is within the town centre, with the Priory Meadow Shopping Centre a short distance to the east and Hastings Railway Station some 400 metres to the north. The surrounding roads are characterised by a typical town centre mix of shops, cafes and other related uses at ground floor level, with residential above.</w:t>
      </w:r>
    </w:p>
    <w:p w14:paraId="384C9F2E" w14:textId="77777777" w:rsidR="001F5D87" w:rsidRPr="001F5D87" w:rsidRDefault="001F5D87" w:rsidP="001F5D87">
      <w:pPr>
        <w:jc w:val="both"/>
        <w:rPr>
          <w:rFonts w:ascii="Trebuchet MS" w:hAnsi="Trebuchet MS" w:cs="Arial"/>
        </w:rPr>
      </w:pPr>
    </w:p>
    <w:p w14:paraId="6E8382F9" w14:textId="77777777" w:rsidR="001F5D87" w:rsidRPr="001F5D87" w:rsidRDefault="001F5D87" w:rsidP="001F5D87">
      <w:pPr>
        <w:pStyle w:val="ListParagraph"/>
        <w:numPr>
          <w:ilvl w:val="0"/>
          <w:numId w:val="1"/>
        </w:numPr>
        <w:ind w:left="567" w:hanging="567"/>
        <w:jc w:val="both"/>
        <w:rPr>
          <w:rFonts w:ascii="Trebuchet MS" w:hAnsi="Trebuchet MS"/>
          <w:b/>
          <w:bCs/>
          <w:sz w:val="24"/>
          <w:szCs w:val="24"/>
        </w:rPr>
      </w:pPr>
      <w:r w:rsidRPr="001F5D87">
        <w:rPr>
          <w:rFonts w:ascii="Trebuchet MS" w:hAnsi="Trebuchet MS"/>
          <w:b/>
          <w:bCs/>
          <w:sz w:val="24"/>
          <w:szCs w:val="24"/>
        </w:rPr>
        <w:t>The Proposal</w:t>
      </w:r>
    </w:p>
    <w:p w14:paraId="46446D70" w14:textId="77777777" w:rsidR="001F5D87" w:rsidRDefault="001F5D87" w:rsidP="001F5D87">
      <w:pPr>
        <w:jc w:val="both"/>
        <w:rPr>
          <w:rFonts w:ascii="Trebuchet MS" w:hAnsi="Trebuchet MS"/>
        </w:rPr>
      </w:pPr>
      <w:r w:rsidRPr="001F5D87">
        <w:rPr>
          <w:rFonts w:ascii="Trebuchet MS" w:hAnsi="Trebuchet MS"/>
        </w:rPr>
        <w:t>2.1</w:t>
      </w:r>
      <w:r w:rsidRPr="001F5D87">
        <w:rPr>
          <w:rFonts w:ascii="Trebuchet MS" w:hAnsi="Trebuchet MS"/>
        </w:rPr>
        <w:tab/>
        <w:t>It is proposed to remove and replace the existing rear fire escape, clean the masonry of the rear of the building and replace the windows of the rear of the building to the ground, first and second floor. The proposed fire escape will be greater in width by approximately 30cm, but be visually similar in colour, material and form. The proposed windows will be visually similar the existing but will utilise double glazed panelling instead of the existing single glazing. Other fire escape routes would be retained whilst the works are carried out.</w:t>
      </w:r>
    </w:p>
    <w:p w14:paraId="6E1800B7" w14:textId="77777777" w:rsidR="001F5D87" w:rsidRPr="001F5D87" w:rsidRDefault="001F5D87" w:rsidP="001F5D87">
      <w:pPr>
        <w:jc w:val="both"/>
        <w:rPr>
          <w:rFonts w:ascii="Trebuchet MS" w:hAnsi="Trebuchet MS"/>
        </w:rPr>
      </w:pPr>
    </w:p>
    <w:p w14:paraId="4A273994" w14:textId="77777777" w:rsidR="001F5D87" w:rsidRPr="001F5D87" w:rsidRDefault="001F5D87" w:rsidP="001F5D87">
      <w:pPr>
        <w:jc w:val="both"/>
        <w:rPr>
          <w:rFonts w:ascii="Trebuchet MS" w:hAnsi="Trebuchet MS"/>
        </w:rPr>
      </w:pPr>
      <w:r w:rsidRPr="001F5D87">
        <w:rPr>
          <w:rFonts w:ascii="Trebuchet MS" w:hAnsi="Trebuchet MS"/>
        </w:rPr>
        <w:t>2.2</w:t>
      </w:r>
      <w:r w:rsidRPr="001F5D87">
        <w:rPr>
          <w:rFonts w:ascii="Trebuchet MS" w:hAnsi="Trebuchet MS"/>
        </w:rPr>
        <w:tab/>
        <w:t>The application comes in response to the substantial corrosion that the existing rear fire escape has received, placing it at risk of structural failure and condemnation. Planning permission HS/3509/CCLB permitted temporary scaffolding to affix the fire escape to the rear façade, however a permanent replacement option is now sought. Given the proposed replacement fire escape, the applicant considers it reasonable and necessary to additionally carry out the works to the masonry and windows in conjunction with the fire escape works.</w:t>
      </w:r>
    </w:p>
    <w:p w14:paraId="6DBC16E1" w14:textId="77777777" w:rsidR="001F5D87" w:rsidRDefault="001F5D87" w:rsidP="001F5D87">
      <w:pPr>
        <w:jc w:val="both"/>
        <w:rPr>
          <w:rFonts w:ascii="Trebuchet MS" w:hAnsi="Trebuchet MS"/>
        </w:rPr>
      </w:pPr>
    </w:p>
    <w:p w14:paraId="5DD8BF13" w14:textId="3FE5CB7B" w:rsidR="001F5D87" w:rsidRPr="001F5D87" w:rsidRDefault="001F5D87" w:rsidP="001F5D87">
      <w:pPr>
        <w:jc w:val="both"/>
        <w:rPr>
          <w:rFonts w:ascii="Trebuchet MS" w:hAnsi="Trebuchet MS"/>
        </w:rPr>
      </w:pPr>
      <w:r w:rsidRPr="001F5D87">
        <w:rPr>
          <w:rFonts w:ascii="Trebuchet MS" w:hAnsi="Trebuchet MS"/>
        </w:rPr>
        <w:t xml:space="preserve">2.3 A separate application for listed building consent for the same works is being considered alongside this planning application. </w:t>
      </w:r>
    </w:p>
    <w:p w14:paraId="5F2733B6" w14:textId="77777777" w:rsidR="001F5D87" w:rsidRPr="001F5D87" w:rsidRDefault="001F5D87" w:rsidP="001F5D87">
      <w:pPr>
        <w:pStyle w:val="ListParagraph"/>
        <w:ind w:left="567"/>
        <w:jc w:val="both"/>
        <w:rPr>
          <w:rFonts w:ascii="Trebuchet MS" w:hAnsi="Trebuchet MS"/>
          <w:b/>
          <w:bCs/>
          <w:sz w:val="24"/>
          <w:szCs w:val="24"/>
        </w:rPr>
      </w:pPr>
    </w:p>
    <w:p w14:paraId="7DF7B7F6" w14:textId="77777777" w:rsidR="001F5D87" w:rsidRPr="001F5D87" w:rsidRDefault="001F5D87" w:rsidP="001F5D87">
      <w:pPr>
        <w:pStyle w:val="ListParagraph"/>
        <w:numPr>
          <w:ilvl w:val="0"/>
          <w:numId w:val="1"/>
        </w:numPr>
        <w:ind w:left="567" w:hanging="567"/>
        <w:jc w:val="both"/>
        <w:rPr>
          <w:rFonts w:ascii="Trebuchet MS" w:hAnsi="Trebuchet MS"/>
          <w:b/>
          <w:bCs/>
          <w:sz w:val="24"/>
          <w:szCs w:val="24"/>
        </w:rPr>
      </w:pPr>
      <w:r w:rsidRPr="001F5D87">
        <w:rPr>
          <w:rFonts w:ascii="Trebuchet MS" w:hAnsi="Trebuchet MS"/>
          <w:b/>
          <w:bCs/>
          <w:sz w:val="24"/>
          <w:szCs w:val="24"/>
        </w:rPr>
        <w:t>Site History</w:t>
      </w:r>
    </w:p>
    <w:p w14:paraId="23595952" w14:textId="77777777" w:rsidR="001F5D87" w:rsidRPr="001F5D87" w:rsidRDefault="001F5D87" w:rsidP="001F5D87">
      <w:pPr>
        <w:jc w:val="both"/>
        <w:rPr>
          <w:rFonts w:ascii="Trebuchet MS" w:hAnsi="Trebuchet MS"/>
        </w:rPr>
      </w:pPr>
      <w:r w:rsidRPr="001F5D87">
        <w:rPr>
          <w:rFonts w:ascii="Trebuchet MS" w:hAnsi="Trebuchet MS"/>
        </w:rPr>
        <w:t>3.1</w:t>
      </w:r>
      <w:r w:rsidRPr="001F5D87">
        <w:rPr>
          <w:rFonts w:ascii="Trebuchet MS" w:hAnsi="Trebuchet MS"/>
        </w:rPr>
        <w:tab/>
        <w:t>HS/3301/CCLB and HS/3302/CC – Granted February 2016 – Works to refurbish the building.</w:t>
      </w:r>
    </w:p>
    <w:p w14:paraId="59612EBF" w14:textId="77777777" w:rsidR="001F5D87" w:rsidRDefault="001F5D87" w:rsidP="001F5D87">
      <w:pPr>
        <w:jc w:val="both"/>
        <w:rPr>
          <w:rFonts w:ascii="Trebuchet MS" w:hAnsi="Trebuchet MS"/>
        </w:rPr>
      </w:pPr>
    </w:p>
    <w:p w14:paraId="35C4697E" w14:textId="63C6B6D6" w:rsidR="001F5D87" w:rsidRPr="001F5D87" w:rsidRDefault="001F5D87" w:rsidP="001F5D87">
      <w:pPr>
        <w:jc w:val="both"/>
        <w:rPr>
          <w:rFonts w:ascii="Trebuchet MS" w:hAnsi="Trebuchet MS"/>
        </w:rPr>
      </w:pPr>
      <w:r w:rsidRPr="001F5D87">
        <w:rPr>
          <w:rFonts w:ascii="Trebuchet MS" w:hAnsi="Trebuchet MS"/>
        </w:rPr>
        <w:t>3.2</w:t>
      </w:r>
      <w:r w:rsidRPr="001F5D87">
        <w:rPr>
          <w:rFonts w:ascii="Trebuchet MS" w:hAnsi="Trebuchet MS"/>
        </w:rPr>
        <w:tab/>
        <w:t>HS/3484/CCLB – Granted April 2023 – Works to repair the front elevation, rub down the tower roof and prepare the internal stairwell to receive new lime-based plaster.</w:t>
      </w:r>
    </w:p>
    <w:p w14:paraId="5EB03DA1" w14:textId="77777777" w:rsidR="001F5D87" w:rsidRDefault="001F5D87" w:rsidP="001F5D87">
      <w:pPr>
        <w:jc w:val="both"/>
        <w:rPr>
          <w:rFonts w:ascii="Trebuchet MS" w:hAnsi="Trebuchet MS"/>
        </w:rPr>
      </w:pPr>
    </w:p>
    <w:p w14:paraId="4B0FE449" w14:textId="004B2AA9" w:rsidR="001F5D87" w:rsidRPr="001F5D87" w:rsidRDefault="001F5D87" w:rsidP="001F5D87">
      <w:pPr>
        <w:jc w:val="both"/>
        <w:rPr>
          <w:rFonts w:ascii="Trebuchet MS" w:hAnsi="Trebuchet MS"/>
        </w:rPr>
      </w:pPr>
      <w:r w:rsidRPr="001F5D87">
        <w:rPr>
          <w:rFonts w:ascii="Trebuchet MS" w:hAnsi="Trebuchet MS"/>
        </w:rPr>
        <w:t>3.3</w:t>
      </w:r>
      <w:r w:rsidRPr="001F5D87">
        <w:rPr>
          <w:rFonts w:ascii="Trebuchet MS" w:hAnsi="Trebuchet MS"/>
        </w:rPr>
        <w:tab/>
        <w:t xml:space="preserve">HS/3507/CCLB – Granted November 2024 – Additional scaffolding to the turret and to bridge between the two approved towers to allow access to the </w:t>
      </w:r>
      <w:r w:rsidRPr="001F5D87">
        <w:rPr>
          <w:rFonts w:ascii="Trebuchet MS" w:hAnsi="Trebuchet MS"/>
        </w:rPr>
        <w:lastRenderedPageBreak/>
        <w:t>front of the building at the higher floors. Repair to the stone mullions and cills including removal of the painted finish and stabilisation of the stonework. Repair to stonework columns along the balcony. Repair to brickwork panels along the balcony including loose bricks within the existing lintels. Additional areas of repointing to the front of the building and around the other parts of the tower, not already approved.  Repair to crack along the chimney breast/party wall.  Reroofing works to the tower. Treatment and minor repairs to corroded steels within the lightwell within the centre of the building.</w:t>
      </w:r>
    </w:p>
    <w:p w14:paraId="702969BF" w14:textId="77777777" w:rsidR="001F5D87" w:rsidRDefault="001F5D87" w:rsidP="001F5D87">
      <w:pPr>
        <w:jc w:val="both"/>
        <w:rPr>
          <w:rFonts w:ascii="Trebuchet MS" w:hAnsi="Trebuchet MS"/>
        </w:rPr>
      </w:pPr>
    </w:p>
    <w:p w14:paraId="3BB5925F" w14:textId="2A393816" w:rsidR="001F5D87" w:rsidRPr="001F5D87" w:rsidRDefault="001F5D87" w:rsidP="001F5D87">
      <w:pPr>
        <w:jc w:val="both"/>
        <w:rPr>
          <w:rFonts w:ascii="Trebuchet MS" w:hAnsi="Trebuchet MS"/>
        </w:rPr>
      </w:pPr>
      <w:r w:rsidRPr="001F5D87">
        <w:rPr>
          <w:rFonts w:ascii="Trebuchet MS" w:hAnsi="Trebuchet MS"/>
        </w:rPr>
        <w:t>3.4</w:t>
      </w:r>
      <w:r w:rsidRPr="001F5D87">
        <w:rPr>
          <w:rFonts w:ascii="Trebuchet MS" w:hAnsi="Trebuchet MS"/>
        </w:rPr>
        <w:tab/>
        <w:t>HS/3509/CCLB – Granted November 2024 – The erection of temporary support scaffolding to the existing fire escape.</w:t>
      </w:r>
    </w:p>
    <w:p w14:paraId="3FBD15C9" w14:textId="77777777" w:rsidR="001F5D87" w:rsidRPr="001F5D87" w:rsidRDefault="001F5D87" w:rsidP="001F5D87">
      <w:pPr>
        <w:pStyle w:val="ListParagraph"/>
        <w:ind w:left="567"/>
        <w:jc w:val="both"/>
        <w:rPr>
          <w:rFonts w:ascii="Trebuchet MS" w:hAnsi="Trebuchet MS"/>
          <w:b/>
          <w:bCs/>
          <w:sz w:val="24"/>
          <w:szCs w:val="24"/>
        </w:rPr>
      </w:pPr>
    </w:p>
    <w:p w14:paraId="53F9A09A" w14:textId="77777777" w:rsidR="001F5D87" w:rsidRPr="001F5D87" w:rsidRDefault="001F5D87" w:rsidP="001F5D87">
      <w:pPr>
        <w:pStyle w:val="ListParagraph"/>
        <w:numPr>
          <w:ilvl w:val="0"/>
          <w:numId w:val="1"/>
        </w:numPr>
        <w:ind w:left="567" w:hanging="567"/>
        <w:jc w:val="both"/>
        <w:rPr>
          <w:rFonts w:ascii="Trebuchet MS" w:hAnsi="Trebuchet MS"/>
          <w:b/>
          <w:bCs/>
          <w:sz w:val="24"/>
          <w:szCs w:val="24"/>
        </w:rPr>
      </w:pPr>
      <w:r w:rsidRPr="001F5D87">
        <w:rPr>
          <w:rFonts w:ascii="Trebuchet MS" w:hAnsi="Trebuchet MS"/>
          <w:b/>
          <w:bCs/>
          <w:sz w:val="24"/>
          <w:szCs w:val="24"/>
        </w:rPr>
        <w:t>Consultations and Representations</w:t>
      </w:r>
    </w:p>
    <w:p w14:paraId="2A9312F5" w14:textId="77777777" w:rsidR="001F5D87" w:rsidRPr="001F5D87" w:rsidRDefault="001F5D87" w:rsidP="001F5D87">
      <w:pPr>
        <w:overflowPunct w:val="0"/>
        <w:autoSpaceDE w:val="0"/>
        <w:autoSpaceDN w:val="0"/>
        <w:adjustRightInd w:val="0"/>
        <w:jc w:val="both"/>
        <w:textAlignment w:val="baseline"/>
        <w:rPr>
          <w:rFonts w:ascii="Trebuchet MS" w:hAnsi="Trebuchet MS" w:cs="Arial"/>
        </w:rPr>
      </w:pPr>
      <w:r w:rsidRPr="001F5D87">
        <w:rPr>
          <w:rFonts w:ascii="Trebuchet MS" w:hAnsi="Trebuchet MS" w:cs="Arial"/>
        </w:rPr>
        <w:t>4.1</w:t>
      </w:r>
      <w:r w:rsidRPr="001F5D87">
        <w:rPr>
          <w:rFonts w:ascii="Trebuchet MS" w:hAnsi="Trebuchet MS" w:cs="Arial"/>
        </w:rPr>
        <w:tab/>
        <w:t>Hastings Borough Council – Raises no objection to the proposal.</w:t>
      </w:r>
    </w:p>
    <w:p w14:paraId="674B00C4" w14:textId="77777777" w:rsidR="001F5D87" w:rsidRPr="001F5D87" w:rsidRDefault="001F5D87" w:rsidP="001F5D87">
      <w:pPr>
        <w:overflowPunct w:val="0"/>
        <w:autoSpaceDE w:val="0"/>
        <w:autoSpaceDN w:val="0"/>
        <w:adjustRightInd w:val="0"/>
        <w:jc w:val="both"/>
        <w:textAlignment w:val="baseline"/>
        <w:rPr>
          <w:rFonts w:ascii="Trebuchet MS" w:hAnsi="Trebuchet MS" w:cs="Arial"/>
        </w:rPr>
      </w:pPr>
      <w:r w:rsidRPr="001F5D87">
        <w:rPr>
          <w:rFonts w:ascii="Trebuchet MS" w:hAnsi="Trebuchet MS" w:cs="Arial"/>
        </w:rPr>
        <w:br/>
        <w:t>4.2</w:t>
      </w:r>
      <w:r w:rsidRPr="001F5D87">
        <w:rPr>
          <w:rFonts w:ascii="Trebuchet MS" w:hAnsi="Trebuchet MS" w:cs="Arial"/>
        </w:rPr>
        <w:tab/>
        <w:t>Hastings Borough Council Conservation Officer – Raises no objection to the proposal.</w:t>
      </w:r>
    </w:p>
    <w:p w14:paraId="43694F25" w14:textId="77777777" w:rsidR="001F5D87" w:rsidRPr="001F5D87" w:rsidRDefault="001F5D87" w:rsidP="001F5D87">
      <w:pPr>
        <w:overflowPunct w:val="0"/>
        <w:autoSpaceDE w:val="0"/>
        <w:autoSpaceDN w:val="0"/>
        <w:adjustRightInd w:val="0"/>
        <w:jc w:val="both"/>
        <w:textAlignment w:val="baseline"/>
        <w:rPr>
          <w:rFonts w:ascii="Trebuchet MS" w:hAnsi="Trebuchet MS" w:cs="Arial"/>
        </w:rPr>
      </w:pPr>
    </w:p>
    <w:p w14:paraId="3A0E2684" w14:textId="77777777" w:rsidR="001F5D87" w:rsidRPr="001F5D87" w:rsidRDefault="001F5D87" w:rsidP="001F5D87">
      <w:pPr>
        <w:overflowPunct w:val="0"/>
        <w:autoSpaceDE w:val="0"/>
        <w:autoSpaceDN w:val="0"/>
        <w:adjustRightInd w:val="0"/>
        <w:jc w:val="both"/>
        <w:textAlignment w:val="baseline"/>
        <w:rPr>
          <w:rFonts w:ascii="Trebuchet MS" w:hAnsi="Trebuchet MS" w:cs="Arial"/>
        </w:rPr>
      </w:pPr>
      <w:r w:rsidRPr="001F5D87">
        <w:rPr>
          <w:rFonts w:ascii="Trebuchet MS" w:hAnsi="Trebuchet MS" w:cs="Arial"/>
        </w:rPr>
        <w:t>4.3</w:t>
      </w:r>
      <w:r w:rsidRPr="001F5D87">
        <w:rPr>
          <w:rFonts w:ascii="Trebuchet MS" w:hAnsi="Trebuchet MS" w:cs="Arial"/>
        </w:rPr>
        <w:tab/>
        <w:t>No other representations were received from any neighbours or other public members.</w:t>
      </w:r>
    </w:p>
    <w:p w14:paraId="30CD5CA2" w14:textId="77777777" w:rsidR="001F5D87" w:rsidRPr="001F5D87" w:rsidRDefault="001F5D87" w:rsidP="001F5D87">
      <w:pPr>
        <w:overflowPunct w:val="0"/>
        <w:autoSpaceDE w:val="0"/>
        <w:autoSpaceDN w:val="0"/>
        <w:adjustRightInd w:val="0"/>
        <w:jc w:val="both"/>
        <w:textAlignment w:val="baseline"/>
        <w:rPr>
          <w:rFonts w:ascii="Trebuchet MS" w:hAnsi="Trebuchet MS" w:cs="Arial"/>
        </w:rPr>
      </w:pPr>
    </w:p>
    <w:p w14:paraId="51677B88" w14:textId="77777777" w:rsidR="001F5D87" w:rsidRPr="001F5D87" w:rsidRDefault="001F5D87" w:rsidP="001F5D87">
      <w:pPr>
        <w:pStyle w:val="ListParagraph"/>
        <w:numPr>
          <w:ilvl w:val="0"/>
          <w:numId w:val="1"/>
        </w:numPr>
        <w:overflowPunct w:val="0"/>
        <w:autoSpaceDE w:val="0"/>
        <w:autoSpaceDN w:val="0"/>
        <w:adjustRightInd w:val="0"/>
        <w:spacing w:after="0" w:line="240" w:lineRule="auto"/>
        <w:ind w:left="567" w:hanging="567"/>
        <w:jc w:val="both"/>
        <w:textAlignment w:val="baseline"/>
        <w:rPr>
          <w:rFonts w:ascii="Trebuchet MS" w:eastAsia="Times New Roman" w:hAnsi="Trebuchet MS" w:cs="Arial"/>
          <w:b/>
          <w:bCs/>
          <w:sz w:val="24"/>
          <w:szCs w:val="24"/>
        </w:rPr>
      </w:pPr>
      <w:r w:rsidRPr="001F5D87">
        <w:rPr>
          <w:rFonts w:ascii="Trebuchet MS" w:eastAsia="Times New Roman" w:hAnsi="Trebuchet MS" w:cs="Arial"/>
          <w:b/>
          <w:bCs/>
          <w:sz w:val="24"/>
          <w:szCs w:val="24"/>
        </w:rPr>
        <w:t>The Development Plan and other policies of relevance to this decision are:</w:t>
      </w:r>
    </w:p>
    <w:p w14:paraId="09FAF198" w14:textId="77777777" w:rsidR="001F5D87" w:rsidRPr="001F5D87" w:rsidRDefault="001F5D87" w:rsidP="001F5D87">
      <w:pPr>
        <w:rPr>
          <w:rFonts w:ascii="Trebuchet MS" w:hAnsi="Trebuchet MS" w:cs="Arial"/>
        </w:rPr>
      </w:pPr>
      <w:r w:rsidRPr="001F5D87">
        <w:rPr>
          <w:rFonts w:ascii="Trebuchet MS" w:hAnsi="Trebuchet MS" w:cs="Arial"/>
        </w:rPr>
        <w:br/>
        <w:t>5.1</w:t>
      </w:r>
      <w:r w:rsidRPr="001F5D87">
        <w:rPr>
          <w:rFonts w:ascii="Trebuchet MS" w:hAnsi="Trebuchet MS" w:cs="Arial"/>
        </w:rPr>
        <w:tab/>
      </w:r>
      <w:r w:rsidRPr="001F5D87">
        <w:rPr>
          <w:rFonts w:ascii="Trebuchet MS" w:hAnsi="Trebuchet MS" w:cs="Arial"/>
          <w:u w:val="single"/>
        </w:rPr>
        <w:t>Hastings Planning Strategy 2011-2028 (adopted February 2014):</w:t>
      </w:r>
      <w:r w:rsidRPr="001F5D87">
        <w:rPr>
          <w:rFonts w:ascii="Trebuchet MS" w:hAnsi="Trebuchet MS" w:cs="Arial"/>
        </w:rPr>
        <w:t xml:space="preserve"> Policies EN1 (Built and Historic Environment) &amp; FA2 (Strategic Policy for Central Area).</w:t>
      </w:r>
    </w:p>
    <w:p w14:paraId="2182BF91" w14:textId="77777777" w:rsidR="001F5D87" w:rsidRDefault="001F5D87" w:rsidP="001F5D87">
      <w:pPr>
        <w:rPr>
          <w:rFonts w:ascii="Trebuchet MS" w:hAnsi="Trebuchet MS" w:cs="Arial"/>
        </w:rPr>
      </w:pPr>
    </w:p>
    <w:p w14:paraId="7B12F7E2" w14:textId="7FCAC8B5" w:rsidR="001F5D87" w:rsidRPr="001F5D87" w:rsidRDefault="001F5D87" w:rsidP="001F5D87">
      <w:pPr>
        <w:rPr>
          <w:rFonts w:ascii="Trebuchet MS" w:hAnsi="Trebuchet MS" w:cs="Arial"/>
        </w:rPr>
      </w:pPr>
      <w:r w:rsidRPr="001F5D87">
        <w:rPr>
          <w:rFonts w:ascii="Trebuchet MS" w:hAnsi="Trebuchet MS" w:cs="Arial"/>
        </w:rPr>
        <w:t>5.2</w:t>
      </w:r>
      <w:r w:rsidRPr="001F5D87">
        <w:rPr>
          <w:rFonts w:ascii="Trebuchet MS" w:hAnsi="Trebuchet MS" w:cs="Arial"/>
        </w:rPr>
        <w:tab/>
      </w:r>
      <w:r w:rsidRPr="001F5D87">
        <w:rPr>
          <w:rFonts w:ascii="Trebuchet MS" w:hAnsi="Trebuchet MS" w:cs="Arial"/>
          <w:u w:val="single"/>
        </w:rPr>
        <w:t>Hastings Development Management Plan (adopted September 2015):</w:t>
      </w:r>
      <w:r w:rsidRPr="001F5D87">
        <w:rPr>
          <w:rFonts w:ascii="Trebuchet MS" w:hAnsi="Trebuchet MS" w:cs="Arial"/>
        </w:rPr>
        <w:t xml:space="preserve"> Policies HN1 (Development Affecting the Significance and Setting of Designated Heritage Assets), and HN4 (Development affecting Heritage Assets with Archaeological and Historic Interest or Potential Interest).</w:t>
      </w:r>
    </w:p>
    <w:p w14:paraId="6D22F95A" w14:textId="77777777" w:rsidR="001F5D87" w:rsidRDefault="001F5D87" w:rsidP="001F5D87">
      <w:pPr>
        <w:overflowPunct w:val="0"/>
        <w:autoSpaceDE w:val="0"/>
        <w:autoSpaceDN w:val="0"/>
        <w:adjustRightInd w:val="0"/>
        <w:jc w:val="both"/>
        <w:textAlignment w:val="baseline"/>
        <w:rPr>
          <w:rFonts w:ascii="Trebuchet MS" w:hAnsi="Trebuchet MS" w:cs="Arial"/>
        </w:rPr>
      </w:pPr>
    </w:p>
    <w:p w14:paraId="21BC84A0" w14:textId="2FFBE23D" w:rsidR="001F5D87" w:rsidRPr="001F5D87" w:rsidRDefault="001F5D87" w:rsidP="001F5D87">
      <w:pPr>
        <w:overflowPunct w:val="0"/>
        <w:autoSpaceDE w:val="0"/>
        <w:autoSpaceDN w:val="0"/>
        <w:adjustRightInd w:val="0"/>
        <w:jc w:val="both"/>
        <w:textAlignment w:val="baseline"/>
        <w:rPr>
          <w:rFonts w:ascii="Trebuchet MS" w:hAnsi="Trebuchet MS" w:cs="Arial"/>
        </w:rPr>
      </w:pPr>
      <w:r w:rsidRPr="001F5D87">
        <w:rPr>
          <w:rFonts w:ascii="Trebuchet MS" w:hAnsi="Trebuchet MS" w:cs="Arial"/>
        </w:rPr>
        <w:t>5.3</w:t>
      </w:r>
      <w:r w:rsidRPr="001F5D87">
        <w:rPr>
          <w:rFonts w:ascii="Trebuchet MS" w:hAnsi="Trebuchet MS" w:cs="Arial"/>
        </w:rPr>
        <w:tab/>
      </w:r>
      <w:r w:rsidRPr="001F5D87">
        <w:rPr>
          <w:rFonts w:ascii="Trebuchet MS" w:hAnsi="Trebuchet MS" w:cs="Arial"/>
          <w:u w:val="single"/>
        </w:rPr>
        <w:t>National Planning Policy Framework (NPPF), 2024:</w:t>
      </w:r>
      <w:r w:rsidRPr="001F5D87">
        <w:rPr>
          <w:rFonts w:ascii="Trebuchet MS" w:hAnsi="Trebuchet MS" w:cs="Arial"/>
        </w:rPr>
        <w:t xml:space="preserve"> Paragraph 8(c) aims to achieve sustainable development and states that there is a social objective “to protect and enhance our natural, built and historic environment”. Paragraph 208 outlines that Local Planning Authorities should “consider the impacts of a proposal on heritage assets, to avoid or minimise conflict between the heritage asset’s conservation and any aspect of the proposal”.</w:t>
      </w:r>
    </w:p>
    <w:p w14:paraId="289B37AB" w14:textId="77777777" w:rsidR="001F5D87" w:rsidRDefault="001F5D87" w:rsidP="001F5D87">
      <w:pPr>
        <w:overflowPunct w:val="0"/>
        <w:autoSpaceDE w:val="0"/>
        <w:autoSpaceDN w:val="0"/>
        <w:adjustRightInd w:val="0"/>
        <w:jc w:val="both"/>
        <w:textAlignment w:val="baseline"/>
        <w:rPr>
          <w:rFonts w:ascii="Trebuchet MS" w:hAnsi="Trebuchet MS" w:cs="Arial"/>
          <w:u w:val="single"/>
        </w:rPr>
      </w:pPr>
    </w:p>
    <w:p w14:paraId="5838BAC7" w14:textId="71C4DE90" w:rsidR="001F5D87" w:rsidRPr="001F5D87" w:rsidRDefault="001F5D87" w:rsidP="001F5D87">
      <w:pPr>
        <w:overflowPunct w:val="0"/>
        <w:autoSpaceDE w:val="0"/>
        <w:autoSpaceDN w:val="0"/>
        <w:adjustRightInd w:val="0"/>
        <w:jc w:val="both"/>
        <w:textAlignment w:val="baseline"/>
        <w:rPr>
          <w:rFonts w:ascii="Trebuchet MS" w:hAnsi="Trebuchet MS" w:cs="Arial"/>
        </w:rPr>
      </w:pPr>
      <w:r w:rsidRPr="001F5D87">
        <w:rPr>
          <w:rFonts w:ascii="Trebuchet MS" w:hAnsi="Trebuchet MS" w:cs="Arial"/>
          <w:u w:val="single"/>
        </w:rPr>
        <w:t>5.4</w:t>
      </w:r>
      <w:r w:rsidRPr="001F5D87">
        <w:rPr>
          <w:rFonts w:ascii="Trebuchet MS" w:hAnsi="Trebuchet MS" w:cs="Arial"/>
          <w:u w:val="single"/>
        </w:rPr>
        <w:tab/>
        <w:t>East Sussex Climate Emergency Plan 2023-2025</w:t>
      </w:r>
      <w:r w:rsidRPr="001F5D87">
        <w:rPr>
          <w:rFonts w:ascii="Trebuchet MS" w:hAnsi="Trebuchet MS" w:cs="Arial"/>
        </w:rPr>
        <w:t xml:space="preserve"> – This Plan outlines that the Council has declared a climate emergency and is committed to getting to net zero as soon as possible, and by 2050 at the latest. This is to ensure that the Council makes its fair contribution to cutting carbon emissions, that it adapts to the effects of climate change that are unavoidable, and that it maximises the many benefits of transitioning to become a net zero council, including reducing energy costs, having healthier and more active staff, and improving local air quality.</w:t>
      </w:r>
    </w:p>
    <w:p w14:paraId="2FF41A8B" w14:textId="77777777" w:rsidR="001F5D87" w:rsidRDefault="001F5D87" w:rsidP="001F5D87">
      <w:pPr>
        <w:spacing w:after="200"/>
        <w:jc w:val="both"/>
        <w:rPr>
          <w:rFonts w:ascii="Trebuchet MS" w:hAnsi="Trebuchet MS" w:cs="Arial"/>
          <w:u w:val="single"/>
        </w:rPr>
      </w:pPr>
    </w:p>
    <w:p w14:paraId="1362372B" w14:textId="65B3709D" w:rsidR="001F5D87" w:rsidRPr="001F5D87" w:rsidRDefault="001F5D87" w:rsidP="001F5D87">
      <w:pPr>
        <w:spacing w:after="200"/>
        <w:jc w:val="both"/>
        <w:rPr>
          <w:rFonts w:ascii="Trebuchet MS" w:hAnsi="Trebuchet MS" w:cs="Arial"/>
        </w:rPr>
      </w:pPr>
      <w:r w:rsidRPr="001F5D87">
        <w:rPr>
          <w:rFonts w:ascii="Trebuchet MS" w:hAnsi="Trebuchet MS" w:cs="Arial"/>
          <w:u w:val="single"/>
        </w:rPr>
        <w:t>5.5</w:t>
      </w:r>
      <w:r w:rsidRPr="001F5D87">
        <w:rPr>
          <w:rFonts w:ascii="Trebuchet MS" w:hAnsi="Trebuchet MS" w:cs="Arial"/>
          <w:u w:val="single"/>
        </w:rPr>
        <w:tab/>
        <w:t xml:space="preserve">The Environment Act 2021 </w:t>
      </w:r>
      <w:r w:rsidRPr="001F5D87">
        <w:rPr>
          <w:rFonts w:ascii="Trebuchet MS" w:hAnsi="Trebuchet MS" w:cs="Arial"/>
        </w:rPr>
        <w:t>- Sc</w:t>
      </w:r>
      <w:r w:rsidRPr="001F5D87">
        <w:rPr>
          <w:rFonts w:ascii="Trebuchet MS" w:hAnsi="Trebuchet MS"/>
        </w:rPr>
        <w:t>hedule 14 of The Environment Act requires that from the 12 February 2024 (for major applications) and 02 April 2024 (for minor applications), all development (apart from those meeting the criteria for exemption) provide a minimum of 10% biodiversity net gain (BNG), although local planning policy may require higher levels. The biodiversity gain objective must be met in relation to development for which planning permission is granted, demonstrated through the completion of the Statutory Metric and Biodiversity Gain Plan. The proposed development meets the criteria for exemption by de minimis and is therefore not required to deliver 10% biodiversity net gain.</w:t>
      </w:r>
    </w:p>
    <w:p w14:paraId="39EB1C0D" w14:textId="77777777" w:rsidR="001F5D87" w:rsidRPr="001F5D87" w:rsidRDefault="001F5D87" w:rsidP="001F5D87">
      <w:pPr>
        <w:pStyle w:val="ListParagraph"/>
        <w:numPr>
          <w:ilvl w:val="0"/>
          <w:numId w:val="1"/>
        </w:numPr>
        <w:overflowPunct w:val="0"/>
        <w:autoSpaceDE w:val="0"/>
        <w:autoSpaceDN w:val="0"/>
        <w:adjustRightInd w:val="0"/>
        <w:spacing w:after="0" w:line="240" w:lineRule="auto"/>
        <w:ind w:left="567" w:hanging="567"/>
        <w:jc w:val="both"/>
        <w:textAlignment w:val="baseline"/>
        <w:rPr>
          <w:rFonts w:ascii="Trebuchet MS" w:eastAsia="Times New Roman" w:hAnsi="Trebuchet MS" w:cs="Arial"/>
          <w:b/>
          <w:bCs/>
          <w:sz w:val="24"/>
          <w:szCs w:val="24"/>
        </w:rPr>
      </w:pPr>
      <w:r w:rsidRPr="001F5D87">
        <w:rPr>
          <w:rFonts w:ascii="Trebuchet MS" w:eastAsia="Times New Roman" w:hAnsi="Trebuchet MS" w:cs="Arial"/>
          <w:b/>
          <w:bCs/>
          <w:sz w:val="24"/>
          <w:szCs w:val="24"/>
        </w:rPr>
        <w:t>Considerations</w:t>
      </w:r>
    </w:p>
    <w:p w14:paraId="0B9FF7BE" w14:textId="77777777" w:rsidR="001F5D87" w:rsidRPr="001F5D87" w:rsidRDefault="001F5D87" w:rsidP="001F5D87">
      <w:pPr>
        <w:rPr>
          <w:rFonts w:ascii="Trebuchet MS" w:hAnsi="Trebuchet MS"/>
          <w:b/>
          <w:bCs/>
        </w:rPr>
      </w:pPr>
      <w:r w:rsidRPr="001F5D87">
        <w:br/>
      </w:r>
      <w:r w:rsidRPr="001F5D87">
        <w:rPr>
          <w:rFonts w:ascii="Trebuchet MS" w:hAnsi="Trebuchet MS"/>
          <w:b/>
          <w:bCs/>
        </w:rPr>
        <w:t>Principal of the development</w:t>
      </w:r>
    </w:p>
    <w:p w14:paraId="358688A5" w14:textId="77777777" w:rsidR="001F5D87" w:rsidRDefault="001F5D87" w:rsidP="001F5D87">
      <w:pPr>
        <w:jc w:val="both"/>
        <w:rPr>
          <w:rFonts w:ascii="Trebuchet MS" w:hAnsi="Trebuchet MS" w:cs="Arial"/>
        </w:rPr>
      </w:pPr>
    </w:p>
    <w:p w14:paraId="12EFDF69" w14:textId="42AB025D" w:rsidR="001F5D87" w:rsidRPr="001F5D87" w:rsidRDefault="001F5D87" w:rsidP="001F5D87">
      <w:pPr>
        <w:jc w:val="both"/>
        <w:rPr>
          <w:rFonts w:ascii="Trebuchet MS" w:hAnsi="Trebuchet MS"/>
        </w:rPr>
      </w:pPr>
      <w:r w:rsidRPr="001F5D87">
        <w:rPr>
          <w:rFonts w:ascii="Trebuchet MS" w:hAnsi="Trebuchet MS" w:cs="Arial"/>
        </w:rPr>
        <w:t>6.1</w:t>
      </w:r>
      <w:r w:rsidRPr="001F5D87">
        <w:rPr>
          <w:rFonts w:ascii="Trebuchet MS" w:hAnsi="Trebuchet MS" w:cs="Arial"/>
        </w:rPr>
        <w:tab/>
        <w:t>Policy EN1 of the Hastings Planning Strategy 2011-2028 sets out a presumption in favour of the conservation of heritage assets and their settings and expects particular care to be given to protecting the significance and setting of listed buildings and conservation areas. Policy FA2 sets out a strategy for the Central Area, within which the site is located, with Policy FA2(k) seeking to protect and enhance architectural heritage, particularly in the conservation areas.</w:t>
      </w:r>
    </w:p>
    <w:p w14:paraId="5C6CBC2C" w14:textId="77777777" w:rsidR="001F5D87" w:rsidRDefault="001F5D87" w:rsidP="001F5D87">
      <w:pPr>
        <w:jc w:val="both"/>
        <w:rPr>
          <w:rFonts w:ascii="Trebuchet MS" w:hAnsi="Trebuchet MS" w:cs="Arial"/>
        </w:rPr>
      </w:pPr>
    </w:p>
    <w:p w14:paraId="175A7924" w14:textId="0534FA23" w:rsidR="001F5D87" w:rsidRPr="001F5D87" w:rsidRDefault="001F5D87" w:rsidP="001F5D87">
      <w:pPr>
        <w:jc w:val="both"/>
        <w:rPr>
          <w:rFonts w:ascii="Trebuchet MS" w:hAnsi="Trebuchet MS"/>
        </w:rPr>
      </w:pPr>
      <w:r w:rsidRPr="001F5D87">
        <w:rPr>
          <w:rFonts w:ascii="Trebuchet MS" w:hAnsi="Trebuchet MS" w:cs="Arial"/>
        </w:rPr>
        <w:t>6.2</w:t>
      </w:r>
      <w:r w:rsidRPr="001F5D87">
        <w:rPr>
          <w:rFonts w:ascii="Trebuchet MS" w:hAnsi="Trebuchet MS" w:cs="Arial"/>
        </w:rPr>
        <w:tab/>
        <w:t>Weathering has corroded the steel of the rear fire escape, threatening collapse of the structure and damage to the building fabric, as well as posing a danger to members of the public. Although scaffolding to secure the fire escape and prevent collapse has been erected under planning permission HS/3509/CCLB, it is now sought to replace the fire escape to prevent further danger to the public, ensure safe egress in the event of a fire, and prevent any further damage to the building by way of structural collapse. The windows to the ground, first and second floor are proposed to be replaced with fire rated replicas, and masonry cleaning to visually restore the exterior of the building is proposed.</w:t>
      </w:r>
    </w:p>
    <w:p w14:paraId="7233820B" w14:textId="77777777" w:rsidR="001F5D87" w:rsidRDefault="001F5D87" w:rsidP="001F5D87">
      <w:pPr>
        <w:jc w:val="both"/>
        <w:rPr>
          <w:rFonts w:ascii="Trebuchet MS" w:hAnsi="Trebuchet MS" w:cs="Arial"/>
        </w:rPr>
      </w:pPr>
    </w:p>
    <w:p w14:paraId="04E62430" w14:textId="527BCB4F" w:rsidR="001F5D87" w:rsidRPr="001F5D87" w:rsidRDefault="001F5D87" w:rsidP="001F5D87">
      <w:pPr>
        <w:jc w:val="both"/>
        <w:rPr>
          <w:rFonts w:ascii="Trebuchet MS" w:hAnsi="Trebuchet MS"/>
        </w:rPr>
      </w:pPr>
      <w:r w:rsidRPr="001F5D87">
        <w:rPr>
          <w:rFonts w:ascii="Trebuchet MS" w:hAnsi="Trebuchet MS" w:cs="Arial"/>
        </w:rPr>
        <w:t>6.3</w:t>
      </w:r>
      <w:r w:rsidRPr="001F5D87">
        <w:rPr>
          <w:rFonts w:ascii="Trebuchet MS" w:hAnsi="Trebuchet MS" w:cs="Arial"/>
        </w:rPr>
        <w:tab/>
        <w:t>The purpose of the development is therefore considered to be justified, and the additional works to the windows and masonry are considered to be within scope and justified given the primary works to the fire escape. Therefore, it is considered that the proposal meets the policy requirements above.</w:t>
      </w:r>
    </w:p>
    <w:p w14:paraId="49762D4B" w14:textId="77777777" w:rsidR="001F5D87" w:rsidRDefault="001F5D87" w:rsidP="001F5D87">
      <w:pPr>
        <w:jc w:val="both"/>
        <w:rPr>
          <w:rFonts w:ascii="Trebuchet MS" w:hAnsi="Trebuchet MS" w:cs="Arial"/>
          <w:b/>
          <w:bCs/>
        </w:rPr>
      </w:pPr>
    </w:p>
    <w:p w14:paraId="0C06EB34" w14:textId="3D10D2DD" w:rsidR="001F5D87" w:rsidRPr="001F5D87" w:rsidRDefault="001F5D87" w:rsidP="001F5D87">
      <w:pPr>
        <w:jc w:val="both"/>
        <w:rPr>
          <w:rFonts w:ascii="Trebuchet MS" w:hAnsi="Trebuchet MS" w:cs="Arial"/>
          <w:b/>
          <w:bCs/>
        </w:rPr>
      </w:pPr>
      <w:r w:rsidRPr="001F5D87">
        <w:rPr>
          <w:rFonts w:ascii="Trebuchet MS" w:hAnsi="Trebuchet MS" w:cs="Arial"/>
          <w:b/>
          <w:bCs/>
        </w:rPr>
        <w:t>Acceptability of the works</w:t>
      </w:r>
    </w:p>
    <w:p w14:paraId="07E91A66" w14:textId="77777777" w:rsidR="001F5D87" w:rsidRDefault="001F5D87" w:rsidP="001F5D87">
      <w:pPr>
        <w:jc w:val="both"/>
        <w:rPr>
          <w:rFonts w:ascii="Trebuchet MS" w:hAnsi="Trebuchet MS"/>
        </w:rPr>
      </w:pPr>
    </w:p>
    <w:p w14:paraId="0079F25A" w14:textId="55B47B40" w:rsidR="001F5D87" w:rsidRPr="001F5D87" w:rsidRDefault="001F5D87" w:rsidP="001F5D87">
      <w:pPr>
        <w:jc w:val="both"/>
        <w:rPr>
          <w:rFonts w:ascii="Trebuchet MS" w:hAnsi="Trebuchet MS" w:cs="Arial"/>
        </w:rPr>
      </w:pPr>
      <w:r w:rsidRPr="001F5D87">
        <w:rPr>
          <w:rFonts w:ascii="Trebuchet MS" w:hAnsi="Trebuchet MS"/>
        </w:rPr>
        <w:t>6.4</w:t>
      </w:r>
      <w:r w:rsidRPr="001F5D87">
        <w:rPr>
          <w:rFonts w:ascii="Trebuchet MS" w:hAnsi="Trebuchet MS"/>
        </w:rPr>
        <w:tab/>
      </w:r>
      <w:r w:rsidRPr="001F5D87">
        <w:rPr>
          <w:rFonts w:ascii="Trebuchet MS" w:hAnsi="Trebuchet MS" w:cs="Arial"/>
        </w:rPr>
        <w:t xml:space="preserve">Policy HN1 of Hastings Development Management Plan states that permission will be given for schemes that show a full understanding of the significance of the asset and convincingly demonstrate how their chosen design sustains and enhances the significance of any heritage assets affected, including conservation areas. Policy HN4 expects all applications affecting heritage assets with archaeological or historic interest or potential interest </w:t>
      </w:r>
      <w:r w:rsidRPr="001F5D87">
        <w:rPr>
          <w:rFonts w:ascii="Trebuchet MS" w:hAnsi="Trebuchet MS" w:cs="Arial"/>
        </w:rPr>
        <w:lastRenderedPageBreak/>
        <w:t>to include an appropriate, Historic Environment Record (HER) desk-based assessment and, where necessary, the results of a field evaluation.</w:t>
      </w:r>
    </w:p>
    <w:p w14:paraId="4FD14A3E" w14:textId="77777777" w:rsidR="001F5D87" w:rsidRDefault="001F5D87" w:rsidP="001F5D87">
      <w:pPr>
        <w:jc w:val="both"/>
        <w:rPr>
          <w:rFonts w:ascii="Trebuchet MS" w:hAnsi="Trebuchet MS" w:cs="Arial"/>
        </w:rPr>
      </w:pPr>
    </w:p>
    <w:p w14:paraId="61530C9B" w14:textId="14A66DDC" w:rsidR="001F5D87" w:rsidRPr="001F5D87" w:rsidRDefault="001F5D87" w:rsidP="001F5D87">
      <w:pPr>
        <w:jc w:val="both"/>
        <w:rPr>
          <w:rFonts w:ascii="Trebuchet MS" w:hAnsi="Trebuchet MS" w:cs="Arial"/>
        </w:rPr>
      </w:pPr>
      <w:r w:rsidRPr="001F5D87">
        <w:rPr>
          <w:rFonts w:ascii="Trebuchet MS" w:hAnsi="Trebuchet MS" w:cs="Arial"/>
        </w:rPr>
        <w:t>6.5</w:t>
      </w:r>
      <w:r w:rsidRPr="001F5D87">
        <w:rPr>
          <w:rFonts w:ascii="Trebuchet MS" w:hAnsi="Trebuchet MS" w:cs="Arial"/>
        </w:rPr>
        <w:tab/>
        <w:t>The proposed fire escape closely matches the existing, and is to be constructed of galvanised steel, powder coated black. The proposed fire escape staircase will be an additional 290mm in width, and the existing structural supports will be removed and replaced with new foundations and columns which will allow the staircase to become a standalone structure. The areas on the rear elevation where the existing structural supports are fixed will be repaired with new lime render to match the existing. The ground floor fire escape staircase will be retained.</w:t>
      </w:r>
    </w:p>
    <w:p w14:paraId="2030D26F" w14:textId="77777777" w:rsidR="001F5D87" w:rsidRDefault="001F5D87" w:rsidP="001F5D87">
      <w:pPr>
        <w:jc w:val="both"/>
        <w:rPr>
          <w:rFonts w:ascii="Trebuchet MS" w:hAnsi="Trebuchet MS" w:cs="Arial"/>
        </w:rPr>
      </w:pPr>
    </w:p>
    <w:p w14:paraId="4A179311" w14:textId="2B1A04A4" w:rsidR="001F5D87" w:rsidRPr="001F5D87" w:rsidRDefault="001F5D87" w:rsidP="001F5D87">
      <w:pPr>
        <w:jc w:val="both"/>
        <w:rPr>
          <w:rFonts w:ascii="Trebuchet MS" w:hAnsi="Trebuchet MS" w:cs="Arial"/>
        </w:rPr>
      </w:pPr>
      <w:r w:rsidRPr="001F5D87">
        <w:rPr>
          <w:rFonts w:ascii="Trebuchet MS" w:hAnsi="Trebuchet MS" w:cs="Arial"/>
        </w:rPr>
        <w:t>6.6</w:t>
      </w:r>
      <w:r w:rsidRPr="001F5D87">
        <w:rPr>
          <w:rFonts w:ascii="Trebuchet MS" w:hAnsi="Trebuchet MS" w:cs="Arial"/>
        </w:rPr>
        <w:tab/>
        <w:t xml:space="preserve">It is considered that the increased width of the proposed fire escape will not affect the utilisation of the alley by pedestrians as the structure is primarily above ground floor height. Despite the increased width of the proposed fire escape, it is also considered that the proposal will have no adverse visual impact on the exterior of the rear of the building and will improve the appearance of the building exterior by way of restoration. </w:t>
      </w:r>
    </w:p>
    <w:p w14:paraId="5173CEC1" w14:textId="77777777" w:rsidR="001F5D87" w:rsidRDefault="001F5D87" w:rsidP="001F5D87">
      <w:pPr>
        <w:jc w:val="both"/>
        <w:rPr>
          <w:rFonts w:ascii="Trebuchet MS" w:hAnsi="Trebuchet MS" w:cs="Arial"/>
        </w:rPr>
      </w:pPr>
    </w:p>
    <w:p w14:paraId="0571C2AE" w14:textId="0C05B169" w:rsidR="001F5D87" w:rsidRPr="001F5D87" w:rsidRDefault="001F5D87" w:rsidP="001F5D87">
      <w:pPr>
        <w:jc w:val="both"/>
        <w:rPr>
          <w:rFonts w:ascii="Trebuchet MS" w:hAnsi="Trebuchet MS" w:cs="Arial"/>
        </w:rPr>
      </w:pPr>
      <w:r w:rsidRPr="001F5D87">
        <w:rPr>
          <w:rFonts w:ascii="Trebuchet MS" w:hAnsi="Trebuchet MS" w:cs="Arial"/>
        </w:rPr>
        <w:t>6.7</w:t>
      </w:r>
      <w:r w:rsidRPr="001F5D87">
        <w:rPr>
          <w:rFonts w:ascii="Trebuchet MS" w:hAnsi="Trebuchet MS" w:cs="Arial"/>
        </w:rPr>
        <w:tab/>
        <w:t>Extant permission HS/3509/CCLB, which permitted the erection of scaffolding to secure the existing fire escape, is conditioned to require all fixing holes to be repaired with lime mortar and finished to match the surrounding building fabric once the scaffolding is removed. Therefore, the usage of matching lime render is considered to be appropriate in regard to the existing building fabric and will match the mortar used to repair the scaffolding fixings once they have been removed. It is also considered that the proposed lime render will restore the building in accordance with its heritage appearance. A condition is recommended requiring the proposed repairs to the building fabric to utilise matching lime render and mortar to ensure consistency in the works to the building fabric and to protect the architectural and historic interest of the listed building.</w:t>
      </w:r>
    </w:p>
    <w:p w14:paraId="50262241" w14:textId="77777777" w:rsidR="001F5D87" w:rsidRDefault="001F5D87" w:rsidP="001F5D87">
      <w:pPr>
        <w:jc w:val="both"/>
        <w:rPr>
          <w:rFonts w:ascii="Trebuchet MS" w:hAnsi="Trebuchet MS" w:cs="Arial"/>
        </w:rPr>
      </w:pPr>
    </w:p>
    <w:p w14:paraId="784635F8" w14:textId="62CF9223" w:rsidR="001F5D87" w:rsidRPr="001F5D87" w:rsidRDefault="001F5D87" w:rsidP="001F5D87">
      <w:pPr>
        <w:jc w:val="both"/>
        <w:rPr>
          <w:rFonts w:ascii="Trebuchet MS" w:hAnsi="Trebuchet MS" w:cs="Arial"/>
        </w:rPr>
      </w:pPr>
      <w:r w:rsidRPr="001F5D87">
        <w:rPr>
          <w:rFonts w:ascii="Trebuchet MS" w:hAnsi="Trebuchet MS" w:cs="Arial"/>
        </w:rPr>
        <w:t>6.8</w:t>
      </w:r>
      <w:r w:rsidRPr="001F5D87">
        <w:rPr>
          <w:rFonts w:ascii="Trebuchet MS" w:hAnsi="Trebuchet MS" w:cs="Arial"/>
        </w:rPr>
        <w:tab/>
        <w:t xml:space="preserve">Given accordance with the recommended condition above, it is considered that the proposed fire escape and related repair works are in accordance with Policy FA2(k) of the Hastings Planning Strategy 2011-2028, and Policy HN1 of the Hastings Development Management Plan 2015. </w:t>
      </w:r>
    </w:p>
    <w:p w14:paraId="4020DCCE" w14:textId="77777777" w:rsidR="001F5D87" w:rsidRDefault="001F5D87" w:rsidP="001F5D87">
      <w:pPr>
        <w:jc w:val="both"/>
        <w:rPr>
          <w:rFonts w:ascii="Trebuchet MS" w:hAnsi="Trebuchet MS" w:cs="Arial"/>
        </w:rPr>
      </w:pPr>
    </w:p>
    <w:p w14:paraId="3891641B" w14:textId="61FCF3C6" w:rsidR="001F5D87" w:rsidRPr="001F5D87" w:rsidRDefault="001F5D87" w:rsidP="001F5D87">
      <w:pPr>
        <w:jc w:val="both"/>
        <w:rPr>
          <w:rFonts w:ascii="Trebuchet MS" w:hAnsi="Trebuchet MS" w:cs="Arial"/>
        </w:rPr>
      </w:pPr>
      <w:r w:rsidRPr="001F5D87">
        <w:rPr>
          <w:rFonts w:ascii="Trebuchet MS" w:hAnsi="Trebuchet MS" w:cs="Arial"/>
        </w:rPr>
        <w:t>6.9</w:t>
      </w:r>
      <w:r w:rsidRPr="001F5D87">
        <w:rPr>
          <w:rFonts w:ascii="Trebuchet MS" w:hAnsi="Trebuchet MS" w:cs="Arial"/>
        </w:rPr>
        <w:tab/>
        <w:t xml:space="preserve">It is proposed to replace the existing windows to the rear elevation to ensure that they are fire rated. The replacement windows are to match the existing fenestration and will be constructed of painted Accoya acetylated wood. The proposed windows will be double glazed, whereas the existing windows are single glazed. The usage of double glazing and acetylated wood is proposed such to fire rate the windows, reduce maintenance requirements, improve the thermal efficiency of the building and ensure a long-term replacement option. </w:t>
      </w:r>
    </w:p>
    <w:p w14:paraId="359A4927" w14:textId="77777777" w:rsidR="001F5D87" w:rsidRDefault="001F5D87" w:rsidP="001F5D87">
      <w:pPr>
        <w:jc w:val="both"/>
        <w:rPr>
          <w:rFonts w:ascii="Trebuchet MS" w:hAnsi="Trebuchet MS" w:cs="Arial"/>
        </w:rPr>
      </w:pPr>
    </w:p>
    <w:p w14:paraId="3CBA20C6" w14:textId="0A7C2171" w:rsidR="001F5D87" w:rsidRPr="001F5D87" w:rsidRDefault="001F5D87" w:rsidP="001F5D87">
      <w:pPr>
        <w:jc w:val="both"/>
        <w:rPr>
          <w:rFonts w:ascii="Trebuchet MS" w:hAnsi="Trebuchet MS" w:cs="Arial"/>
        </w:rPr>
      </w:pPr>
      <w:r w:rsidRPr="001F5D87">
        <w:rPr>
          <w:rFonts w:ascii="Trebuchet MS" w:hAnsi="Trebuchet MS" w:cs="Arial"/>
        </w:rPr>
        <w:t>6.10</w:t>
      </w:r>
      <w:r w:rsidRPr="001F5D87">
        <w:rPr>
          <w:rFonts w:ascii="Trebuchet MS" w:hAnsi="Trebuchet MS" w:cs="Arial"/>
        </w:rPr>
        <w:tab/>
        <w:t xml:space="preserve">It is considered that the replacement windows will closely match the existing windows in form and therefore preserve the heritage and appearance of the building’s exterior. A condition is recommended requiring the frames of the proposed windows to be coloured white to ensure that they match the </w:t>
      </w:r>
      <w:r w:rsidRPr="001F5D87">
        <w:rPr>
          <w:rFonts w:ascii="Trebuchet MS" w:hAnsi="Trebuchet MS" w:cs="Arial"/>
        </w:rPr>
        <w:lastRenderedPageBreak/>
        <w:t xml:space="preserve">existing windows in colour in order to protect the architectural and historic interest of the listed building. </w:t>
      </w:r>
    </w:p>
    <w:p w14:paraId="58B2BC00" w14:textId="77777777" w:rsidR="001F5D87" w:rsidRDefault="001F5D87" w:rsidP="001F5D87">
      <w:pPr>
        <w:jc w:val="both"/>
        <w:rPr>
          <w:rFonts w:ascii="Trebuchet MS" w:hAnsi="Trebuchet MS" w:cs="Arial"/>
        </w:rPr>
      </w:pPr>
    </w:p>
    <w:p w14:paraId="4B8811EA" w14:textId="571B9868" w:rsidR="001F5D87" w:rsidRPr="001F5D87" w:rsidRDefault="001F5D87" w:rsidP="001F5D87">
      <w:pPr>
        <w:jc w:val="both"/>
        <w:rPr>
          <w:rFonts w:ascii="Trebuchet MS" w:hAnsi="Trebuchet MS" w:cs="Arial"/>
        </w:rPr>
      </w:pPr>
      <w:r w:rsidRPr="001F5D87">
        <w:rPr>
          <w:rFonts w:ascii="Trebuchet MS" w:hAnsi="Trebuchet MS" w:cs="Arial"/>
        </w:rPr>
        <w:t>6.11</w:t>
      </w:r>
      <w:r w:rsidRPr="001F5D87">
        <w:rPr>
          <w:rFonts w:ascii="Trebuchet MS" w:hAnsi="Trebuchet MS" w:cs="Arial"/>
        </w:rPr>
        <w:tab/>
        <w:t xml:space="preserve">It is also considered that the proposed windows will be sufficiently fire rated, will reduce the maintenance requirements due to the material specification of the windows. It is also considered that the replacement windows will improve the thermal efficiency of the building due to the utilisation of double glazing. Given accordance with the recommended condition above, it is considered that the proposed windows are in accordance with Policy FA2(k) of the Hastings Planning Strategy 2011-2028, Policy HN1 of the Hastings Development Management Plan 2015 and the East Sussex Climate Emergency Plan 2023-2025. </w:t>
      </w:r>
    </w:p>
    <w:p w14:paraId="354C0DFA" w14:textId="77777777" w:rsidR="001F5D87" w:rsidRDefault="001F5D87" w:rsidP="001F5D87">
      <w:pPr>
        <w:jc w:val="both"/>
        <w:rPr>
          <w:rFonts w:ascii="Trebuchet MS" w:hAnsi="Trebuchet MS" w:cs="Arial"/>
        </w:rPr>
      </w:pPr>
    </w:p>
    <w:p w14:paraId="3E240A83" w14:textId="5BE32D41" w:rsidR="001F5D87" w:rsidRPr="001F5D87" w:rsidRDefault="001F5D87" w:rsidP="001F5D87">
      <w:pPr>
        <w:jc w:val="both"/>
        <w:rPr>
          <w:rFonts w:ascii="Trebuchet MS" w:hAnsi="Trebuchet MS" w:cs="Arial"/>
        </w:rPr>
      </w:pPr>
      <w:r w:rsidRPr="001F5D87">
        <w:rPr>
          <w:rFonts w:ascii="Trebuchet MS" w:hAnsi="Trebuchet MS" w:cs="Arial"/>
        </w:rPr>
        <w:t>6.12</w:t>
      </w:r>
      <w:r w:rsidRPr="001F5D87">
        <w:rPr>
          <w:rFonts w:ascii="Trebuchet MS" w:hAnsi="Trebuchet MS" w:cs="Arial"/>
        </w:rPr>
        <w:tab/>
        <w:t xml:space="preserve">It is proposed to undertake cleaning to the external masonry prior to the installation of the proposed fire escape. Low-pressure steam cleaning will be utilised to remove biological growths from the buildings surface, as well as to remove graffiti from the ground level of the rear elevation. The applicant outlines that it is key to undertake these works prior to the installation of the proposed fire escape to not only visually restore the appearance of the building, but also to allow the new lime plaster repairs to adhere properly to the building fabric. </w:t>
      </w:r>
    </w:p>
    <w:p w14:paraId="21E4F4E0" w14:textId="77777777" w:rsidR="001F5D87" w:rsidRDefault="001F5D87" w:rsidP="001F5D87">
      <w:pPr>
        <w:jc w:val="both"/>
        <w:rPr>
          <w:rFonts w:ascii="Trebuchet MS" w:hAnsi="Trebuchet MS" w:cs="Arial"/>
        </w:rPr>
      </w:pPr>
    </w:p>
    <w:p w14:paraId="07B40887" w14:textId="41C0F0DC" w:rsidR="001F5D87" w:rsidRPr="001F5D87" w:rsidRDefault="001F5D87" w:rsidP="001F5D87">
      <w:pPr>
        <w:jc w:val="both"/>
        <w:rPr>
          <w:rFonts w:ascii="Trebuchet MS" w:hAnsi="Trebuchet MS" w:cs="Arial"/>
        </w:rPr>
      </w:pPr>
      <w:r w:rsidRPr="001F5D87">
        <w:rPr>
          <w:rFonts w:ascii="Trebuchet MS" w:hAnsi="Trebuchet MS" w:cs="Arial"/>
        </w:rPr>
        <w:t>6.13</w:t>
      </w:r>
      <w:r w:rsidRPr="001F5D87">
        <w:rPr>
          <w:rFonts w:ascii="Trebuchet MS" w:hAnsi="Trebuchet MS" w:cs="Arial"/>
        </w:rPr>
        <w:tab/>
        <w:t xml:space="preserve">It is considered that the cleaning of the external masonry is necessary for the proper installation of the proposed fire escape and will additionally visually restore the building exterior. The proposed low-pressure steam cleaning is considered to be suitable and will avoid damage to the building’s exterior by way of abrasive or chemical wearing. Therefore, it is considered that the proposed masonry cleaning is in accordance with Policy FA2(k) of the Hastings Planning Strategy 2011-2028, and Policy HN1 of the Hastings Development Management Plan 2015. </w:t>
      </w:r>
    </w:p>
    <w:p w14:paraId="0D1DC0CA" w14:textId="77777777" w:rsidR="001F5D87" w:rsidRDefault="001F5D87" w:rsidP="001F5D87">
      <w:pPr>
        <w:jc w:val="both"/>
        <w:rPr>
          <w:rFonts w:ascii="Trebuchet MS" w:hAnsi="Trebuchet MS" w:cs="Arial"/>
        </w:rPr>
      </w:pPr>
    </w:p>
    <w:p w14:paraId="20B7DAB8" w14:textId="6792FDC1" w:rsidR="001F5D87" w:rsidRDefault="001F5D87" w:rsidP="001F5D87">
      <w:pPr>
        <w:jc w:val="both"/>
        <w:rPr>
          <w:rFonts w:ascii="Trebuchet MS" w:hAnsi="Trebuchet MS" w:cs="Arial"/>
        </w:rPr>
      </w:pPr>
      <w:r w:rsidRPr="001F5D87">
        <w:rPr>
          <w:rFonts w:ascii="Trebuchet MS" w:hAnsi="Trebuchet MS" w:cs="Arial"/>
        </w:rPr>
        <w:t>6.14</w:t>
      </w:r>
      <w:r w:rsidRPr="001F5D87">
        <w:rPr>
          <w:rFonts w:ascii="Trebuchet MS" w:hAnsi="Trebuchet MS" w:cs="Arial"/>
        </w:rPr>
        <w:tab/>
        <w:t>Overall, it is considered that the proposed replacement fire escape, windows and masonry cleaning will provide a safe egress route from fire, ensure the windows to the rear elevation are fire rated, and visually restore the rear elevation. It is also considered that the proposal will preserve the heritage and have no adverse impact on the setting and design of the listed building. Following a satisfactory field evaluation as required by Policy HN4 of the Hastings Development Management Plan, it is considered that the proposal is in accordance with Policies EN1 and FA2 of the Hastings Planning Strategy 2011-2028 and Policies HN1 and HN4 of the Hastings Development Management Plan 2015, the East Sussex Climate Emergency Plan 2023-2025 and is supported by paragraphs 8(c) and 208 of the NPPF 2024.</w:t>
      </w:r>
    </w:p>
    <w:p w14:paraId="457A1178" w14:textId="77777777" w:rsidR="00D37A3B" w:rsidRPr="001F5D87" w:rsidRDefault="00D37A3B" w:rsidP="001F5D87">
      <w:pPr>
        <w:jc w:val="both"/>
        <w:rPr>
          <w:rFonts w:ascii="Trebuchet MS" w:hAnsi="Trebuchet MS" w:cs="Arial"/>
        </w:rPr>
      </w:pPr>
    </w:p>
    <w:p w14:paraId="484E76BF" w14:textId="77777777" w:rsidR="001F5D87" w:rsidRPr="001F5D87" w:rsidRDefault="001F5D87" w:rsidP="001F5D87">
      <w:pPr>
        <w:pStyle w:val="ListParagraph"/>
        <w:numPr>
          <w:ilvl w:val="0"/>
          <w:numId w:val="1"/>
        </w:numPr>
        <w:overflowPunct w:val="0"/>
        <w:autoSpaceDE w:val="0"/>
        <w:autoSpaceDN w:val="0"/>
        <w:adjustRightInd w:val="0"/>
        <w:spacing w:after="0" w:line="240" w:lineRule="auto"/>
        <w:ind w:left="567" w:hanging="567"/>
        <w:jc w:val="both"/>
        <w:textAlignment w:val="baseline"/>
        <w:rPr>
          <w:rFonts w:ascii="Trebuchet MS" w:eastAsia="Times New Roman" w:hAnsi="Trebuchet MS" w:cs="Arial"/>
          <w:b/>
          <w:bCs/>
          <w:sz w:val="24"/>
          <w:szCs w:val="24"/>
        </w:rPr>
      </w:pPr>
      <w:r w:rsidRPr="001F5D87">
        <w:rPr>
          <w:rFonts w:ascii="Trebuchet MS" w:eastAsia="Times New Roman" w:hAnsi="Trebuchet MS" w:cs="Arial"/>
          <w:b/>
          <w:bCs/>
          <w:sz w:val="24"/>
          <w:szCs w:val="24"/>
        </w:rPr>
        <w:t>Conclusions and reasons for approval</w:t>
      </w:r>
    </w:p>
    <w:p w14:paraId="052E562E" w14:textId="77777777" w:rsidR="001F5D87" w:rsidRPr="001F5D87" w:rsidRDefault="001F5D87" w:rsidP="001F5D87">
      <w:pPr>
        <w:overflowPunct w:val="0"/>
        <w:autoSpaceDE w:val="0"/>
        <w:autoSpaceDN w:val="0"/>
        <w:adjustRightInd w:val="0"/>
        <w:jc w:val="both"/>
        <w:textAlignment w:val="baseline"/>
        <w:rPr>
          <w:rFonts w:ascii="Arial" w:hAnsi="Arial" w:cs="Arial"/>
        </w:rPr>
      </w:pPr>
    </w:p>
    <w:p w14:paraId="5DACDF8D" w14:textId="77777777" w:rsidR="001F5D87" w:rsidRPr="001F5D87" w:rsidRDefault="001F5D87" w:rsidP="001F5D87">
      <w:pPr>
        <w:overflowPunct w:val="0"/>
        <w:autoSpaceDE w:val="0"/>
        <w:autoSpaceDN w:val="0"/>
        <w:adjustRightInd w:val="0"/>
        <w:jc w:val="both"/>
        <w:textAlignment w:val="baseline"/>
        <w:rPr>
          <w:rFonts w:ascii="Trebuchet MS" w:hAnsi="Trebuchet MS" w:cs="Arial"/>
        </w:rPr>
      </w:pPr>
      <w:r w:rsidRPr="001F5D87">
        <w:rPr>
          <w:rFonts w:ascii="Trebuchet MS" w:hAnsi="Trebuchet MS" w:cs="Arial"/>
        </w:rPr>
        <w:t>7.1</w:t>
      </w:r>
      <w:r w:rsidRPr="001F5D87">
        <w:rPr>
          <w:rFonts w:ascii="Trebuchet MS" w:hAnsi="Trebuchet MS" w:cs="Arial"/>
        </w:rPr>
        <w:tab/>
        <w:t>In accordance with Section 38 of the Planning and Compulsory Purchase Act 2004 the decision on this application should be taken in accordance with the Development Plan unless material considerations indicate otherwise.</w:t>
      </w:r>
    </w:p>
    <w:p w14:paraId="4C0910F1" w14:textId="77777777" w:rsidR="001F5D87" w:rsidRPr="001F5D87" w:rsidRDefault="001F5D87" w:rsidP="001F5D87">
      <w:pPr>
        <w:overflowPunct w:val="0"/>
        <w:autoSpaceDE w:val="0"/>
        <w:autoSpaceDN w:val="0"/>
        <w:adjustRightInd w:val="0"/>
        <w:jc w:val="both"/>
        <w:textAlignment w:val="baseline"/>
        <w:rPr>
          <w:rFonts w:ascii="Trebuchet MS" w:hAnsi="Trebuchet MS" w:cs="Arial"/>
          <w:b/>
          <w:bCs/>
        </w:rPr>
      </w:pPr>
    </w:p>
    <w:p w14:paraId="12DBDCE6" w14:textId="77777777" w:rsidR="001F5D87" w:rsidRPr="001F5D87" w:rsidRDefault="001F5D87" w:rsidP="001F5D87">
      <w:pPr>
        <w:overflowPunct w:val="0"/>
        <w:autoSpaceDE w:val="0"/>
        <w:autoSpaceDN w:val="0"/>
        <w:adjustRightInd w:val="0"/>
        <w:jc w:val="both"/>
        <w:textAlignment w:val="baseline"/>
        <w:rPr>
          <w:rFonts w:ascii="Trebuchet MS" w:hAnsi="Trebuchet MS" w:cs="Arial"/>
        </w:rPr>
      </w:pPr>
      <w:r w:rsidRPr="001F5D87">
        <w:rPr>
          <w:rFonts w:ascii="Trebuchet MS" w:hAnsi="Trebuchet MS" w:cs="Arial"/>
        </w:rPr>
        <w:lastRenderedPageBreak/>
        <w:t>7.2</w:t>
      </w:r>
      <w:r w:rsidRPr="001F5D87">
        <w:rPr>
          <w:rFonts w:ascii="Trebuchet MS" w:hAnsi="Trebuchet MS" w:cs="Arial"/>
        </w:rPr>
        <w:tab/>
        <w:t xml:space="preserve">It is proposed to </w:t>
      </w:r>
      <w:r w:rsidRPr="001F5D87">
        <w:rPr>
          <w:rFonts w:ascii="Trebuchet MS" w:hAnsi="Trebuchet MS"/>
        </w:rPr>
        <w:t xml:space="preserve">remove and replace the existing fire escape, clean the masonry of the rear of the building and replace the windows of the rear of the building to the ground, first and second floor. The proposed fire escape is considered to be acceptable in scale, form and design, and will have no adverse visual impact on the listed building and its surroundings. The usage of matching lime render for the repair works to the existing fire escape fixing points is considered to be appropriate, consistent with the provisions of extant permission HS/3509/CCLB and will be controlled by condition. The proposed replacement windows are considered to adequately fire rate the rear elevation, visually match the existing, and have no adverse visual impact on the listed building or its surroundings. The proposed masonry cleaning is considered to be sufficient to visually restore the exterior of the building while avoiding any abrasive or chemical damage to the building fabric. It is considered that the proposal complies with Policies EN1 and FA2 of the Hastings Planning Strategy 2011-2028, Policies HN1 and HN4 of the Hastings Development Plan 2015, </w:t>
      </w:r>
      <w:r w:rsidRPr="001F5D87">
        <w:rPr>
          <w:rFonts w:ascii="Trebuchet MS" w:hAnsi="Trebuchet MS" w:cs="Arial"/>
        </w:rPr>
        <w:t>the East Sussex Climate Emergency Plan 2023-2025</w:t>
      </w:r>
      <w:r w:rsidRPr="001F5D87">
        <w:rPr>
          <w:rFonts w:ascii="Trebuchet MS" w:hAnsi="Trebuchet MS"/>
        </w:rPr>
        <w:t xml:space="preserve"> and </w:t>
      </w:r>
      <w:r w:rsidRPr="001F5D87">
        <w:rPr>
          <w:rFonts w:ascii="Trebuchet MS" w:hAnsi="Trebuchet MS" w:cs="Arial"/>
        </w:rPr>
        <w:t>is supported by paragraphs 8(c) and 208 of the NPPF 2024.</w:t>
      </w:r>
    </w:p>
    <w:p w14:paraId="17B613E3" w14:textId="77777777" w:rsidR="001F5D87" w:rsidRPr="001F5D87" w:rsidRDefault="001F5D87" w:rsidP="001F5D87">
      <w:pPr>
        <w:overflowPunct w:val="0"/>
        <w:autoSpaceDE w:val="0"/>
        <w:autoSpaceDN w:val="0"/>
        <w:adjustRightInd w:val="0"/>
        <w:jc w:val="both"/>
        <w:textAlignment w:val="baseline"/>
        <w:rPr>
          <w:rFonts w:ascii="Trebuchet MS" w:hAnsi="Trebuchet MS" w:cs="Arial"/>
        </w:rPr>
      </w:pPr>
    </w:p>
    <w:p w14:paraId="3F25A503" w14:textId="77777777" w:rsidR="001F5D87" w:rsidRPr="001F5D87" w:rsidRDefault="001F5D87" w:rsidP="001F5D87">
      <w:pPr>
        <w:overflowPunct w:val="0"/>
        <w:autoSpaceDE w:val="0"/>
        <w:autoSpaceDN w:val="0"/>
        <w:adjustRightInd w:val="0"/>
        <w:jc w:val="both"/>
        <w:textAlignment w:val="baseline"/>
        <w:rPr>
          <w:rFonts w:ascii="Trebuchet MS" w:hAnsi="Trebuchet MS" w:cs="Arial"/>
        </w:rPr>
      </w:pPr>
      <w:r w:rsidRPr="001F5D87">
        <w:rPr>
          <w:rFonts w:ascii="Trebuchet MS" w:hAnsi="Trebuchet MS" w:cs="Arial"/>
        </w:rPr>
        <w:t>7.3</w:t>
      </w:r>
      <w:r w:rsidRPr="001F5D87">
        <w:rPr>
          <w:rFonts w:ascii="Trebuchet MS" w:hAnsi="Trebuchet MS" w:cs="Arial"/>
        </w:rPr>
        <w:tab/>
        <w:t>In determining this planning application, the County Council has worked with the applicant and agent in a positive and proactive manner. The Council has also sought views from consultees and neighbours and has considered these in preparing the recommendation. This approach has been taken positively and proactively in accordance with the requirement in the NPPF, and as set out in the Town and Country Planning (Development Management Procedure) (England) Order 2015.</w:t>
      </w:r>
    </w:p>
    <w:p w14:paraId="22382AC0" w14:textId="77777777" w:rsidR="001F5D87" w:rsidRPr="001F5D87" w:rsidRDefault="001F5D87" w:rsidP="001F5D87">
      <w:pPr>
        <w:autoSpaceDN w:val="0"/>
        <w:jc w:val="both"/>
        <w:textAlignment w:val="baseline"/>
        <w:rPr>
          <w:rFonts w:ascii="Trebuchet MS" w:hAnsi="Trebuchet MS" w:cs="Arial"/>
        </w:rPr>
      </w:pPr>
    </w:p>
    <w:p w14:paraId="5FCCC63D" w14:textId="77777777" w:rsidR="001F5D87" w:rsidRPr="001F5D87" w:rsidRDefault="001F5D87" w:rsidP="001F5D87">
      <w:pPr>
        <w:autoSpaceDN w:val="0"/>
        <w:jc w:val="both"/>
        <w:textAlignment w:val="baseline"/>
        <w:rPr>
          <w:rFonts w:ascii="Trebuchet MS" w:hAnsi="Trebuchet MS" w:cs="Arial"/>
        </w:rPr>
      </w:pPr>
      <w:r w:rsidRPr="001F5D87">
        <w:rPr>
          <w:rFonts w:ascii="Trebuchet MS" w:hAnsi="Trebuchet MS" w:cs="Arial"/>
        </w:rPr>
        <w:t>7.4</w:t>
      </w:r>
      <w:r w:rsidRPr="001F5D87">
        <w:rPr>
          <w:rFonts w:ascii="Trebuchet MS" w:hAnsi="Trebuchet MS" w:cs="Arial"/>
        </w:rPr>
        <w:tab/>
        <w:t xml:space="preserve">There are no other material considerations and the decision should be taken in accordance with the Development Plan. </w:t>
      </w:r>
    </w:p>
    <w:p w14:paraId="4DDDFEBB" w14:textId="77777777" w:rsidR="001F5D87" w:rsidRPr="001F5D87" w:rsidRDefault="001F5D87" w:rsidP="001F5D87">
      <w:pPr>
        <w:pStyle w:val="ListParagraph"/>
        <w:ind w:left="0"/>
        <w:jc w:val="both"/>
        <w:rPr>
          <w:rFonts w:ascii="Trebuchet MS" w:hAnsi="Trebuchet MS"/>
          <w:b/>
          <w:bCs/>
        </w:rPr>
      </w:pPr>
    </w:p>
    <w:p w14:paraId="58822D57" w14:textId="77777777" w:rsidR="001F5D87" w:rsidRPr="001F5D87" w:rsidRDefault="001F5D87" w:rsidP="001F5D87">
      <w:pPr>
        <w:pStyle w:val="ListParagraph"/>
        <w:numPr>
          <w:ilvl w:val="0"/>
          <w:numId w:val="1"/>
        </w:numPr>
        <w:ind w:left="567" w:hanging="567"/>
        <w:jc w:val="both"/>
        <w:rPr>
          <w:rFonts w:ascii="Trebuchet MS" w:hAnsi="Trebuchet MS"/>
          <w:b/>
          <w:bCs/>
          <w:sz w:val="24"/>
          <w:szCs w:val="24"/>
        </w:rPr>
      </w:pPr>
      <w:r w:rsidRPr="001F5D87">
        <w:rPr>
          <w:rFonts w:ascii="Trebuchet MS" w:hAnsi="Trebuchet MS"/>
          <w:b/>
          <w:bCs/>
          <w:sz w:val="24"/>
          <w:szCs w:val="24"/>
        </w:rPr>
        <w:t>Recommendation</w:t>
      </w:r>
    </w:p>
    <w:p w14:paraId="1512418B" w14:textId="77777777" w:rsidR="001F5D87" w:rsidRPr="001F5D87" w:rsidRDefault="001F5D87" w:rsidP="001F5D87">
      <w:pPr>
        <w:jc w:val="both"/>
        <w:rPr>
          <w:rFonts w:ascii="Trebuchet MS" w:hAnsi="Trebuchet MS" w:cs="Arial"/>
        </w:rPr>
      </w:pPr>
      <w:r w:rsidRPr="001F5D87">
        <w:rPr>
          <w:rFonts w:ascii="Trebuchet MS" w:hAnsi="Trebuchet MS" w:cs="Arial"/>
        </w:rPr>
        <w:t>8.1</w:t>
      </w:r>
      <w:r w:rsidRPr="001F5D87">
        <w:rPr>
          <w:rFonts w:ascii="Trebuchet MS" w:hAnsi="Trebuchet MS" w:cs="Arial"/>
        </w:rPr>
        <w:tab/>
        <w:t>To grant planning permission subject to the following conditions: -</w:t>
      </w:r>
    </w:p>
    <w:p w14:paraId="2C15B512" w14:textId="488FF025" w:rsidR="001F5D87" w:rsidRPr="001F5D87" w:rsidRDefault="001F5D87" w:rsidP="00936126">
      <w:pPr>
        <w:jc w:val="both"/>
        <w:rPr>
          <w:rFonts w:ascii="Trebuchet MS" w:hAnsi="Trebuchet MS" w:cs="Arial"/>
        </w:rPr>
      </w:pPr>
    </w:p>
    <w:p w14:paraId="57D04B21" w14:textId="77777777" w:rsidR="001F5D87" w:rsidRPr="001F5D87" w:rsidRDefault="001F5D87" w:rsidP="001F5D87">
      <w:pPr>
        <w:ind w:left="540" w:hanging="540"/>
        <w:jc w:val="both"/>
        <w:rPr>
          <w:rFonts w:ascii="Trebuchet MS" w:hAnsi="Trebuchet MS" w:cs="Arial"/>
        </w:rPr>
      </w:pPr>
      <w:r w:rsidRPr="001F5D87">
        <w:rPr>
          <w:rFonts w:ascii="Trebuchet MS" w:hAnsi="Trebuchet MS" w:cs="Arial"/>
        </w:rPr>
        <w:t>1.</w:t>
      </w:r>
      <w:r w:rsidRPr="001F5D87">
        <w:rPr>
          <w:rFonts w:ascii="Trebuchet MS" w:hAnsi="Trebuchet MS" w:cs="Arial"/>
        </w:rPr>
        <w:tab/>
        <w:t>The development hereby permitted shall be commenced before the expiration of three years from the date of this permission.</w:t>
      </w:r>
    </w:p>
    <w:p w14:paraId="6CDF17CA" w14:textId="77777777" w:rsidR="001F5D87" w:rsidRPr="001F5D87" w:rsidRDefault="001F5D87" w:rsidP="001F5D87">
      <w:pPr>
        <w:ind w:left="540" w:hanging="540"/>
        <w:jc w:val="both"/>
        <w:rPr>
          <w:rFonts w:ascii="Trebuchet MS" w:hAnsi="Trebuchet MS" w:cs="Arial"/>
        </w:rPr>
      </w:pPr>
      <w:r w:rsidRPr="001F5D87">
        <w:rPr>
          <w:rFonts w:ascii="Trebuchet MS" w:hAnsi="Trebuchet MS" w:cs="Arial"/>
        </w:rPr>
        <w:tab/>
      </w:r>
    </w:p>
    <w:p w14:paraId="45A08250" w14:textId="77777777" w:rsidR="001F5D87" w:rsidRPr="001F5D87" w:rsidRDefault="001F5D87" w:rsidP="001F5D87">
      <w:pPr>
        <w:ind w:left="540" w:hanging="540"/>
        <w:jc w:val="both"/>
        <w:rPr>
          <w:rFonts w:ascii="Trebuchet MS" w:hAnsi="Trebuchet MS" w:cs="Arial"/>
        </w:rPr>
      </w:pPr>
      <w:r w:rsidRPr="001F5D87">
        <w:rPr>
          <w:rFonts w:ascii="Trebuchet MS" w:hAnsi="Trebuchet MS" w:cs="Arial"/>
        </w:rPr>
        <w:tab/>
        <w:t>Reason: To comply with Section 91 of the Town and Country Planning Act 1990.</w:t>
      </w:r>
    </w:p>
    <w:p w14:paraId="39B4207D" w14:textId="77777777" w:rsidR="001F5D87" w:rsidRPr="001F5D87" w:rsidRDefault="001F5D87" w:rsidP="001F5D87">
      <w:pPr>
        <w:ind w:left="540" w:hanging="540"/>
        <w:jc w:val="both"/>
        <w:rPr>
          <w:rFonts w:ascii="Trebuchet MS" w:hAnsi="Trebuchet MS" w:cs="Arial"/>
        </w:rPr>
      </w:pPr>
    </w:p>
    <w:p w14:paraId="4E4F24B1" w14:textId="77777777" w:rsidR="001F5D87" w:rsidRPr="001F5D87" w:rsidRDefault="001F5D87" w:rsidP="001F5D87">
      <w:pPr>
        <w:ind w:left="540" w:hanging="540"/>
        <w:jc w:val="both"/>
        <w:rPr>
          <w:rFonts w:ascii="Trebuchet MS" w:hAnsi="Trebuchet MS" w:cs="Arial"/>
        </w:rPr>
      </w:pPr>
      <w:r w:rsidRPr="001F5D87">
        <w:rPr>
          <w:rFonts w:ascii="Trebuchet MS" w:hAnsi="Trebuchet MS" w:cs="Arial"/>
        </w:rPr>
        <w:t>2.</w:t>
      </w:r>
      <w:r w:rsidRPr="001F5D87">
        <w:rPr>
          <w:rFonts w:ascii="Trebuchet MS" w:hAnsi="Trebuchet MS" w:cs="Arial"/>
        </w:rPr>
        <w:tab/>
        <w:t>The development hereby permitted shall be carried out in accordance with the plans and documents listed in the Schedule of Approved Plans and Documents.</w:t>
      </w:r>
    </w:p>
    <w:p w14:paraId="4D3F6681" w14:textId="77777777" w:rsidR="001F5D87" w:rsidRPr="001F5D87" w:rsidRDefault="001F5D87" w:rsidP="001F5D87">
      <w:pPr>
        <w:ind w:left="540" w:hanging="540"/>
        <w:jc w:val="both"/>
        <w:rPr>
          <w:rFonts w:ascii="Trebuchet MS" w:hAnsi="Trebuchet MS" w:cs="Arial"/>
        </w:rPr>
      </w:pPr>
      <w:r w:rsidRPr="001F5D87">
        <w:rPr>
          <w:rFonts w:ascii="Trebuchet MS" w:hAnsi="Trebuchet MS" w:cs="Arial"/>
        </w:rPr>
        <w:tab/>
      </w:r>
    </w:p>
    <w:p w14:paraId="144C324A" w14:textId="77777777" w:rsidR="001F5D87" w:rsidRPr="001F5D87" w:rsidRDefault="001F5D87" w:rsidP="001F5D87">
      <w:pPr>
        <w:ind w:left="540" w:hanging="540"/>
        <w:jc w:val="both"/>
        <w:rPr>
          <w:rFonts w:ascii="Trebuchet MS" w:hAnsi="Trebuchet MS" w:cs="Arial"/>
        </w:rPr>
      </w:pPr>
      <w:r w:rsidRPr="001F5D87">
        <w:rPr>
          <w:rFonts w:ascii="Trebuchet MS" w:hAnsi="Trebuchet MS" w:cs="Arial"/>
        </w:rPr>
        <w:tab/>
        <w:t>Reason: For the avoidance of doubt and in the interests of proper planning.</w:t>
      </w:r>
    </w:p>
    <w:p w14:paraId="4A32090A" w14:textId="77777777" w:rsidR="001F5D87" w:rsidRPr="001F5D87" w:rsidRDefault="001F5D87" w:rsidP="001F5D87">
      <w:pPr>
        <w:ind w:left="540" w:hanging="540"/>
        <w:jc w:val="both"/>
        <w:rPr>
          <w:rFonts w:ascii="Trebuchet MS" w:hAnsi="Trebuchet MS" w:cs="Arial"/>
        </w:rPr>
      </w:pPr>
    </w:p>
    <w:p w14:paraId="7C919B65" w14:textId="77777777" w:rsidR="001F5D87" w:rsidRPr="001F5D87" w:rsidRDefault="001F5D87" w:rsidP="001F5D87">
      <w:pPr>
        <w:ind w:left="540" w:hanging="540"/>
        <w:jc w:val="both"/>
        <w:rPr>
          <w:rFonts w:ascii="Trebuchet MS" w:hAnsi="Trebuchet MS" w:cs="Arial"/>
        </w:rPr>
      </w:pPr>
      <w:r w:rsidRPr="001F5D87">
        <w:rPr>
          <w:rFonts w:ascii="Trebuchet MS" w:hAnsi="Trebuchet MS" w:cs="Arial"/>
        </w:rPr>
        <w:t>3.</w:t>
      </w:r>
      <w:r w:rsidRPr="001F5D87">
        <w:rPr>
          <w:rFonts w:ascii="Trebuchet MS" w:hAnsi="Trebuchet MS" w:cs="Arial"/>
        </w:rPr>
        <w:tab/>
        <w:t>The existing fire escape fixing points will be repaired using lime mortar and render, unless otherwise agreed in writing by the Director of Head of Planning and Environment.</w:t>
      </w:r>
    </w:p>
    <w:p w14:paraId="79037EEE" w14:textId="77777777" w:rsidR="001F5D87" w:rsidRPr="001F5D87" w:rsidRDefault="001F5D87" w:rsidP="001F5D87">
      <w:pPr>
        <w:ind w:left="540" w:hanging="540"/>
        <w:jc w:val="both"/>
        <w:rPr>
          <w:rFonts w:ascii="Trebuchet MS" w:hAnsi="Trebuchet MS" w:cs="Arial"/>
        </w:rPr>
      </w:pPr>
      <w:r w:rsidRPr="001F5D87">
        <w:rPr>
          <w:rFonts w:ascii="Trebuchet MS" w:hAnsi="Trebuchet MS" w:cs="Arial"/>
        </w:rPr>
        <w:tab/>
      </w:r>
    </w:p>
    <w:p w14:paraId="16295970" w14:textId="77777777" w:rsidR="001F5D87" w:rsidRPr="001F5D87" w:rsidRDefault="001F5D87" w:rsidP="001F5D87">
      <w:pPr>
        <w:ind w:left="540" w:hanging="540"/>
        <w:jc w:val="both"/>
        <w:rPr>
          <w:rFonts w:ascii="Trebuchet MS" w:hAnsi="Trebuchet MS" w:cs="Arial"/>
        </w:rPr>
      </w:pPr>
      <w:r w:rsidRPr="001F5D87">
        <w:rPr>
          <w:rFonts w:ascii="Trebuchet MS" w:hAnsi="Trebuchet MS" w:cs="Arial"/>
        </w:rPr>
        <w:lastRenderedPageBreak/>
        <w:tab/>
        <w:t>Reason: To ensure consistency in the materials used to repair all aspects of the rear elevation to ensure that special regard is paid to protecting the special architectural and historic interest of the Grade II listed building in accordance with Policy EN1 of the Hastings Planning Strategy 2011-2028 and Policies HN1 and HN4 of the Hastings Development Management Plan 2015.</w:t>
      </w:r>
    </w:p>
    <w:p w14:paraId="4B58E398" w14:textId="77777777" w:rsidR="001F5D87" w:rsidRPr="001F5D87" w:rsidRDefault="001F5D87" w:rsidP="001F5D87">
      <w:pPr>
        <w:ind w:left="540" w:hanging="540"/>
        <w:jc w:val="both"/>
        <w:rPr>
          <w:rFonts w:ascii="Trebuchet MS" w:hAnsi="Trebuchet MS" w:cs="Arial"/>
        </w:rPr>
      </w:pPr>
    </w:p>
    <w:p w14:paraId="2C202A1E" w14:textId="77777777" w:rsidR="001F5D87" w:rsidRPr="001F5D87" w:rsidRDefault="001F5D87" w:rsidP="001F5D87">
      <w:pPr>
        <w:ind w:left="540" w:hanging="540"/>
        <w:jc w:val="both"/>
        <w:rPr>
          <w:rFonts w:ascii="Trebuchet MS" w:hAnsi="Trebuchet MS" w:cs="Arial"/>
        </w:rPr>
      </w:pPr>
      <w:r w:rsidRPr="001F5D87">
        <w:rPr>
          <w:rFonts w:ascii="Trebuchet MS" w:hAnsi="Trebuchet MS" w:cs="Arial"/>
        </w:rPr>
        <w:t>4.</w:t>
      </w:r>
      <w:r w:rsidRPr="001F5D87">
        <w:rPr>
          <w:rFonts w:ascii="Trebuchet MS" w:hAnsi="Trebuchet MS" w:cs="Arial"/>
        </w:rPr>
        <w:tab/>
        <w:t>The proposed windows shall be painted white, unless otherwise agreed in writing by the Head of Planning and Environment.</w:t>
      </w:r>
    </w:p>
    <w:p w14:paraId="68FC89F4" w14:textId="77777777" w:rsidR="001F5D87" w:rsidRPr="001F5D87" w:rsidRDefault="001F5D87" w:rsidP="001F5D87">
      <w:pPr>
        <w:ind w:left="540" w:hanging="540"/>
        <w:jc w:val="both"/>
        <w:rPr>
          <w:rFonts w:ascii="Trebuchet MS" w:hAnsi="Trebuchet MS" w:cs="Arial"/>
        </w:rPr>
      </w:pPr>
      <w:r w:rsidRPr="001F5D87">
        <w:rPr>
          <w:rFonts w:ascii="Trebuchet MS" w:hAnsi="Trebuchet MS" w:cs="Arial"/>
        </w:rPr>
        <w:tab/>
      </w:r>
    </w:p>
    <w:p w14:paraId="3B45334D" w14:textId="77777777" w:rsidR="001F5D87" w:rsidRDefault="001F5D87" w:rsidP="001F5D87">
      <w:pPr>
        <w:ind w:left="540" w:hanging="540"/>
        <w:jc w:val="both"/>
        <w:rPr>
          <w:rFonts w:ascii="Trebuchet MS" w:hAnsi="Trebuchet MS" w:cs="Arial"/>
        </w:rPr>
      </w:pPr>
      <w:r w:rsidRPr="001F5D87">
        <w:rPr>
          <w:rFonts w:ascii="Trebuchet MS" w:hAnsi="Trebuchet MS" w:cs="Arial"/>
        </w:rPr>
        <w:tab/>
        <w:t>Reason: To ensure that special regard is paid to protecting the special architectural and historic interest of the Grade II listed building in accordance with Policy EN1 of the Hastings Planning Strategy 2011-2028 and Policies HN1 and HN4 of the Hastings Development Management Plan 2015.</w:t>
      </w:r>
    </w:p>
    <w:p w14:paraId="49A9C958" w14:textId="77777777" w:rsidR="001F5D87" w:rsidRDefault="001F5D87" w:rsidP="001F5D87">
      <w:pPr>
        <w:ind w:left="540" w:hanging="540"/>
        <w:jc w:val="both"/>
        <w:rPr>
          <w:rFonts w:ascii="Trebuchet MS" w:hAnsi="Trebuchet MS" w:cs="Arial"/>
        </w:rPr>
      </w:pPr>
    </w:p>
    <w:p w14:paraId="75B103A1" w14:textId="09CBA4CF" w:rsidR="001F5D87" w:rsidRDefault="001F5D87" w:rsidP="001F5D87">
      <w:pPr>
        <w:ind w:left="540" w:hanging="540"/>
        <w:jc w:val="both"/>
        <w:rPr>
          <w:rFonts w:ascii="Trebuchet MS" w:hAnsi="Trebuchet MS" w:cs="Arial"/>
        </w:rPr>
      </w:pPr>
      <w:r>
        <w:rPr>
          <w:rFonts w:ascii="Trebuchet MS" w:hAnsi="Trebuchet MS" w:cs="Arial"/>
        </w:rPr>
        <w:t>INFORMATIVES</w:t>
      </w:r>
    </w:p>
    <w:p w14:paraId="5EC5DE32" w14:textId="77777777" w:rsidR="001F5D87" w:rsidRPr="001F5D87" w:rsidRDefault="001F5D87" w:rsidP="001F5D87">
      <w:pPr>
        <w:ind w:left="540" w:hanging="540"/>
        <w:jc w:val="both"/>
        <w:rPr>
          <w:rFonts w:ascii="Trebuchet MS" w:hAnsi="Trebuchet MS" w:cs="Arial"/>
        </w:rPr>
      </w:pPr>
    </w:p>
    <w:p w14:paraId="68CDECC2" w14:textId="77777777" w:rsidR="001F5D87" w:rsidRPr="001F5D87" w:rsidRDefault="001F5D87" w:rsidP="001F5D87">
      <w:pPr>
        <w:ind w:left="540" w:hanging="540"/>
        <w:jc w:val="both"/>
        <w:rPr>
          <w:rFonts w:ascii="Trebuchet MS" w:hAnsi="Trebuchet MS" w:cs="Arial"/>
        </w:rPr>
      </w:pPr>
      <w:r w:rsidRPr="001F5D87">
        <w:rPr>
          <w:rFonts w:ascii="Trebuchet MS" w:hAnsi="Trebuchet MS" w:cs="Arial"/>
        </w:rPr>
        <w:t>1.</w:t>
      </w:r>
      <w:r w:rsidRPr="001F5D87">
        <w:rPr>
          <w:rFonts w:ascii="Trebuchet MS" w:hAnsi="Trebuchet MS" w:cs="Arial"/>
        </w:rPr>
        <w:tab/>
        <w:t>The effect of paragraph 13 of Schedule 7A to the Town and Country Planning Act 1990 is that planning permission granted for the development of land in England is deemed to have been granted subject to the condition ("the biodiversity gain condition") that development may not begin unless: (a) a Biodiversity Gain Plan has been submitted to the planning authority, and (b) the planning authority has approved the plan. The planning authority, for the purposes of determining whether to approve a Biodiversity Gain Plan if one is required in respect of this permission would be East Sussex County Council. There are statutory exemptions and transitional arrangements which mean that the biodiversity gain condition does not always apply. These are listed in paragraph 17 of Schedule 7A of the Town and Country Planning Act 1990 and the Biodiversity Gain Requirements (Exemptions) Regulations 2024.</w:t>
      </w:r>
    </w:p>
    <w:p w14:paraId="3F00BBDF" w14:textId="77777777" w:rsidR="001F5D87" w:rsidRPr="001F5D87" w:rsidRDefault="001F5D87" w:rsidP="001F5D87">
      <w:pPr>
        <w:ind w:left="540" w:hanging="540"/>
        <w:jc w:val="both"/>
        <w:rPr>
          <w:rFonts w:ascii="Trebuchet MS" w:hAnsi="Trebuchet MS" w:cs="Arial"/>
        </w:rPr>
      </w:pPr>
      <w:r w:rsidRPr="001F5D87">
        <w:rPr>
          <w:rFonts w:ascii="Trebuchet MS" w:hAnsi="Trebuchet MS" w:cs="Arial"/>
        </w:rPr>
        <w:tab/>
      </w:r>
    </w:p>
    <w:p w14:paraId="1A343B59" w14:textId="77777777" w:rsidR="001F5D87" w:rsidRPr="001F5D87" w:rsidRDefault="001F5D87" w:rsidP="001F5D87">
      <w:pPr>
        <w:ind w:left="540" w:hanging="540"/>
        <w:jc w:val="both"/>
        <w:rPr>
          <w:rFonts w:ascii="Trebuchet MS" w:hAnsi="Trebuchet MS" w:cs="Arial"/>
        </w:rPr>
      </w:pPr>
      <w:r w:rsidRPr="001F5D87">
        <w:rPr>
          <w:rFonts w:ascii="Trebuchet MS" w:hAnsi="Trebuchet MS" w:cs="Arial"/>
        </w:rPr>
        <w:tab/>
        <w:t>Based on the information available this permission does not require the approval of a biodiversity gain plan before development is begun because one of the statutory exemptions or transitional arrangements listed is relevant.</w:t>
      </w:r>
    </w:p>
    <w:p w14:paraId="60D576EF" w14:textId="77777777" w:rsidR="001F5D87" w:rsidRPr="001F5D87" w:rsidRDefault="001F5D87" w:rsidP="001F5D87">
      <w:pPr>
        <w:ind w:left="540" w:hanging="540"/>
        <w:jc w:val="both"/>
        <w:rPr>
          <w:rFonts w:ascii="Trebuchet MS" w:hAnsi="Trebuchet MS" w:cs="Arial"/>
        </w:rPr>
      </w:pPr>
    </w:p>
    <w:p w14:paraId="7840921A" w14:textId="196B7F63" w:rsidR="001F5D87" w:rsidRPr="001F5D87" w:rsidRDefault="001F5D87" w:rsidP="001F5D87">
      <w:pPr>
        <w:ind w:left="540" w:hanging="540"/>
        <w:jc w:val="both"/>
        <w:rPr>
          <w:rFonts w:ascii="Trebuchet MS" w:hAnsi="Trebuchet MS" w:cs="Arial"/>
        </w:rPr>
      </w:pPr>
      <w:r w:rsidRPr="001F5D87">
        <w:rPr>
          <w:rFonts w:ascii="Trebuchet MS" w:hAnsi="Trebuchet MS" w:cs="Arial"/>
        </w:rPr>
        <w:t>2.</w:t>
      </w:r>
      <w:r w:rsidRPr="001F5D87">
        <w:rPr>
          <w:rFonts w:ascii="Trebuchet MS" w:hAnsi="Trebuchet MS" w:cs="Arial"/>
        </w:rPr>
        <w:tab/>
        <w:t>The applicant is reminded that the fixing and anchor points of the scaffolding approved by planning permission HS/3509/CCLB are to be repaired with lime mortar and render once the scaffolding is removed from the building.</w:t>
      </w:r>
    </w:p>
    <w:p w14:paraId="6031E322" w14:textId="77777777" w:rsidR="001F5D87" w:rsidRPr="001F5D87" w:rsidRDefault="001F5D87" w:rsidP="001F5D87">
      <w:pPr>
        <w:ind w:left="540" w:hanging="540"/>
        <w:jc w:val="both"/>
        <w:rPr>
          <w:rFonts w:ascii="Trebuchet MS" w:hAnsi="Trebuchet MS" w:cs="Arial"/>
        </w:rPr>
      </w:pPr>
    </w:p>
    <w:p w14:paraId="74E37A92" w14:textId="77777777" w:rsidR="001F5D87" w:rsidRPr="001F5D87" w:rsidRDefault="001F5D87" w:rsidP="001F5D87">
      <w:pPr>
        <w:ind w:left="540" w:hanging="540"/>
        <w:jc w:val="both"/>
        <w:rPr>
          <w:rFonts w:ascii="Trebuchet MS" w:hAnsi="Trebuchet MS" w:cs="Arial"/>
          <w:u w:val="single"/>
        </w:rPr>
      </w:pPr>
      <w:r w:rsidRPr="001F5D87">
        <w:rPr>
          <w:rFonts w:ascii="Trebuchet MS" w:hAnsi="Trebuchet MS" w:cs="Arial"/>
          <w:u w:val="single"/>
        </w:rPr>
        <w:t>Schedule of Approved Plans and Documents</w:t>
      </w:r>
    </w:p>
    <w:p w14:paraId="55E23078" w14:textId="77777777" w:rsidR="001F5D87" w:rsidRPr="001F5D87" w:rsidRDefault="001F5D87" w:rsidP="001F5D87">
      <w:pPr>
        <w:ind w:left="540" w:hanging="540"/>
        <w:jc w:val="both"/>
        <w:rPr>
          <w:rFonts w:ascii="Trebuchet MS" w:hAnsi="Trebuchet MS" w:cs="Arial"/>
          <w:u w:val="single"/>
        </w:rPr>
      </w:pPr>
    </w:p>
    <w:p w14:paraId="616A4821" w14:textId="77777777" w:rsidR="001F5D87" w:rsidRPr="001F5D87" w:rsidRDefault="001F5D87" w:rsidP="00D37A3B">
      <w:pPr>
        <w:jc w:val="both"/>
        <w:rPr>
          <w:rFonts w:ascii="Trebuchet MS" w:hAnsi="Trebuchet MS" w:cs="Arial"/>
        </w:rPr>
      </w:pPr>
      <w:r w:rsidRPr="001F5D87">
        <w:rPr>
          <w:rFonts w:ascii="Trebuchet MS" w:hAnsi="Trebuchet MS" w:cs="Arial"/>
        </w:rPr>
        <w:t xml:space="preserve">Hastings Library Statement, Dr B 1000 S4 P01 - Site Location/Block Plan, Dr B 2005 S4 P01 - Partial Proposed Ground Floor Plan, Dr B 2006 S4 P01 - Partial Proposed First Floor Plan, Dr B 2007 S4 P01 - Partial Proposed Second Floor Plan, Dr B 2008 S4 P01 - Pattial Proposed Third Floor Plan, Dr B 2400 S4 P01 - Windows Details Ground Floor, Dr B 2401 S4 P01 - Windows Details First Floor, Dr B 2402 S4 P01 - Windows Details Second Floor, Dr B 2202 S4 P02 - Rear </w:t>
      </w:r>
      <w:r w:rsidRPr="001F5D87">
        <w:rPr>
          <w:rFonts w:ascii="Trebuchet MS" w:hAnsi="Trebuchet MS" w:cs="Arial"/>
        </w:rPr>
        <w:lastRenderedPageBreak/>
        <w:t>Elevation A-A Proposed Staircase Design, Dr B 2203 S4 P02 - Rear Elevation B-B Proposed Staircase Design</w:t>
      </w:r>
    </w:p>
    <w:p w14:paraId="455E0057" w14:textId="77777777" w:rsidR="001F5D87" w:rsidRPr="001F5D87" w:rsidRDefault="001F5D87" w:rsidP="001F5D87">
      <w:pPr>
        <w:ind w:left="540" w:hanging="540"/>
        <w:jc w:val="both"/>
        <w:rPr>
          <w:rFonts w:ascii="Trebuchet MS" w:hAnsi="Trebuchet MS" w:cs="Arial"/>
          <w:u w:val="single"/>
        </w:rPr>
      </w:pPr>
    </w:p>
    <w:p w14:paraId="28B79612" w14:textId="70482A6B" w:rsidR="001F5D87" w:rsidRPr="00D37A3B" w:rsidRDefault="001F5D87" w:rsidP="00936126">
      <w:pPr>
        <w:pStyle w:val="Footer"/>
        <w:tabs>
          <w:tab w:val="clear" w:pos="4153"/>
          <w:tab w:val="clear" w:pos="8306"/>
        </w:tabs>
        <w:rPr>
          <w:rFonts w:ascii="Trebuchet MS" w:hAnsi="Trebuchet MS" w:cs="Arial"/>
          <w:b/>
          <w:bCs/>
          <w:sz w:val="24"/>
          <w:szCs w:val="24"/>
        </w:rPr>
      </w:pPr>
      <w:r w:rsidRPr="00D37A3B">
        <w:rPr>
          <w:rFonts w:ascii="Trebuchet MS" w:hAnsi="Trebuchet MS" w:cs="Arial"/>
          <w:b/>
          <w:bCs/>
          <w:sz w:val="24"/>
          <w:szCs w:val="24"/>
        </w:rPr>
        <w:t>Edward Sheath</w:t>
      </w:r>
    </w:p>
    <w:p w14:paraId="2C65AD51" w14:textId="77777777" w:rsidR="004A6AF7" w:rsidRDefault="001F5D87" w:rsidP="00936126">
      <w:pPr>
        <w:pStyle w:val="Footer"/>
        <w:tabs>
          <w:tab w:val="clear" w:pos="4153"/>
          <w:tab w:val="clear" w:pos="8306"/>
        </w:tabs>
        <w:rPr>
          <w:rFonts w:ascii="Trebuchet MS" w:hAnsi="Trebuchet MS" w:cs="Arial"/>
          <w:b/>
          <w:bCs/>
          <w:sz w:val="24"/>
          <w:szCs w:val="24"/>
        </w:rPr>
      </w:pPr>
      <w:r w:rsidRPr="00D37A3B">
        <w:rPr>
          <w:rFonts w:ascii="Trebuchet MS" w:hAnsi="Trebuchet MS" w:cs="Arial"/>
          <w:b/>
          <w:bCs/>
          <w:sz w:val="24"/>
          <w:szCs w:val="24"/>
        </w:rPr>
        <w:t>Head of Planning</w:t>
      </w:r>
      <w:r w:rsidR="004A6AF7">
        <w:rPr>
          <w:rFonts w:ascii="Trebuchet MS" w:hAnsi="Trebuchet MS" w:cs="Arial"/>
          <w:b/>
          <w:bCs/>
          <w:sz w:val="24"/>
          <w:szCs w:val="24"/>
        </w:rPr>
        <w:t xml:space="preserve"> and Environment</w:t>
      </w:r>
      <w:r w:rsidRPr="00D37A3B">
        <w:rPr>
          <w:rFonts w:ascii="Trebuchet MS" w:hAnsi="Trebuchet MS" w:cs="Arial"/>
          <w:b/>
          <w:bCs/>
          <w:sz w:val="24"/>
          <w:szCs w:val="24"/>
        </w:rPr>
        <w:t>,</w:t>
      </w:r>
    </w:p>
    <w:p w14:paraId="013EBE39" w14:textId="32655987" w:rsidR="001F5D87" w:rsidRPr="00D37A3B" w:rsidRDefault="001F5D87" w:rsidP="00936126">
      <w:pPr>
        <w:pStyle w:val="Footer"/>
        <w:tabs>
          <w:tab w:val="clear" w:pos="4153"/>
          <w:tab w:val="clear" w:pos="8306"/>
        </w:tabs>
        <w:rPr>
          <w:rFonts w:ascii="Trebuchet MS" w:hAnsi="Trebuchet MS" w:cs="Arial"/>
          <w:b/>
          <w:bCs/>
          <w:sz w:val="24"/>
          <w:szCs w:val="24"/>
        </w:rPr>
      </w:pPr>
      <w:r w:rsidRPr="00D37A3B">
        <w:rPr>
          <w:rFonts w:ascii="Trebuchet MS" w:hAnsi="Trebuchet MS" w:cs="Arial"/>
          <w:b/>
          <w:bCs/>
          <w:sz w:val="24"/>
          <w:szCs w:val="24"/>
        </w:rPr>
        <w:t>C</w:t>
      </w:r>
      <w:r w:rsidR="004A6AF7">
        <w:rPr>
          <w:rFonts w:ascii="Trebuchet MS" w:hAnsi="Trebuchet MS" w:cs="Arial"/>
          <w:b/>
          <w:bCs/>
          <w:sz w:val="24"/>
          <w:szCs w:val="24"/>
        </w:rPr>
        <w:t xml:space="preserve">ommunity </w:t>
      </w:r>
      <w:r w:rsidRPr="00D37A3B">
        <w:rPr>
          <w:rFonts w:ascii="Trebuchet MS" w:hAnsi="Trebuchet MS" w:cs="Arial"/>
          <w:b/>
          <w:bCs/>
          <w:sz w:val="24"/>
          <w:szCs w:val="24"/>
        </w:rPr>
        <w:t>E</w:t>
      </w:r>
      <w:r w:rsidR="004A6AF7">
        <w:rPr>
          <w:rFonts w:ascii="Trebuchet MS" w:hAnsi="Trebuchet MS" w:cs="Arial"/>
          <w:b/>
          <w:bCs/>
          <w:sz w:val="24"/>
          <w:szCs w:val="24"/>
        </w:rPr>
        <w:t xml:space="preserve">conomy and </w:t>
      </w:r>
      <w:r w:rsidRPr="00D37A3B">
        <w:rPr>
          <w:rFonts w:ascii="Trebuchet MS" w:hAnsi="Trebuchet MS" w:cs="Arial"/>
          <w:b/>
          <w:bCs/>
          <w:sz w:val="24"/>
          <w:szCs w:val="24"/>
        </w:rPr>
        <w:t>T</w:t>
      </w:r>
      <w:r w:rsidR="004A6AF7">
        <w:rPr>
          <w:rFonts w:ascii="Trebuchet MS" w:hAnsi="Trebuchet MS" w:cs="Arial"/>
          <w:b/>
          <w:bCs/>
          <w:sz w:val="24"/>
          <w:szCs w:val="24"/>
        </w:rPr>
        <w:t xml:space="preserve">ransport </w:t>
      </w:r>
      <w:r w:rsidRPr="00D37A3B">
        <w:rPr>
          <w:rFonts w:ascii="Trebuchet MS" w:hAnsi="Trebuchet MS" w:cs="Arial"/>
          <w:b/>
          <w:bCs/>
          <w:sz w:val="24"/>
          <w:szCs w:val="24"/>
        </w:rPr>
        <w:t>Department</w:t>
      </w:r>
    </w:p>
    <w:p w14:paraId="168EF07C" w14:textId="77777777" w:rsidR="001F5D87" w:rsidRPr="001F5D87" w:rsidRDefault="001F5D87" w:rsidP="00936126">
      <w:pPr>
        <w:pStyle w:val="Footer"/>
        <w:tabs>
          <w:tab w:val="clear" w:pos="4153"/>
          <w:tab w:val="clear" w:pos="8306"/>
        </w:tabs>
        <w:rPr>
          <w:rFonts w:ascii="Trebuchet MS" w:hAnsi="Trebuchet MS" w:cs="Arial"/>
          <w:sz w:val="24"/>
          <w:szCs w:val="24"/>
        </w:rPr>
      </w:pPr>
    </w:p>
    <w:p w14:paraId="268F2966" w14:textId="3F8D9A05" w:rsidR="001F5D87" w:rsidRPr="004A6AF7" w:rsidRDefault="001F5D87" w:rsidP="00F12A38">
      <w:pPr>
        <w:pStyle w:val="Footer"/>
        <w:tabs>
          <w:tab w:val="clear" w:pos="4153"/>
          <w:tab w:val="clear" w:pos="8306"/>
        </w:tabs>
        <w:rPr>
          <w:rFonts w:ascii="Trebuchet MS" w:hAnsi="Trebuchet MS"/>
          <w:b/>
          <w:bCs/>
          <w:sz w:val="24"/>
          <w:szCs w:val="24"/>
        </w:rPr>
      </w:pPr>
      <w:r w:rsidRPr="004A6AF7">
        <w:rPr>
          <w:rFonts w:ascii="Trebuchet MS" w:hAnsi="Trebuchet MS"/>
          <w:b/>
          <w:bCs/>
          <w:sz w:val="24"/>
          <w:szCs w:val="24"/>
        </w:rPr>
        <w:t>Date: 16 September 2025</w:t>
      </w:r>
    </w:p>
    <w:p w14:paraId="5D3405A5" w14:textId="77777777" w:rsidR="001F5D87" w:rsidRPr="001F5D87" w:rsidRDefault="001F5D87" w:rsidP="00F12A38">
      <w:pPr>
        <w:pStyle w:val="Footer"/>
        <w:tabs>
          <w:tab w:val="clear" w:pos="4153"/>
          <w:tab w:val="clear" w:pos="8306"/>
        </w:tabs>
        <w:rPr>
          <w:rFonts w:ascii="Trebuchet MS" w:hAnsi="Trebuchet MS"/>
          <w:sz w:val="24"/>
          <w:szCs w:val="24"/>
        </w:rPr>
      </w:pPr>
    </w:p>
    <w:p w14:paraId="663ECF2E" w14:textId="77777777" w:rsidR="001F5D87" w:rsidRDefault="001F5D87" w:rsidP="001F5D87">
      <w:pPr>
        <w:pStyle w:val="Heading2"/>
        <w:rPr>
          <w:rFonts w:ascii="Trebuchet MS" w:hAnsi="Trebuchet MS"/>
          <w:color w:val="000000"/>
          <w:sz w:val="24"/>
          <w:szCs w:val="24"/>
        </w:rPr>
      </w:pPr>
      <w:r w:rsidRPr="001F5D87">
        <w:rPr>
          <w:rFonts w:ascii="Trebuchet MS" w:hAnsi="Trebuchet MS"/>
          <w:color w:val="000000"/>
          <w:sz w:val="24"/>
          <w:szCs w:val="24"/>
        </w:rPr>
        <w:t>BACKGROUND DOCUMENTS</w:t>
      </w:r>
    </w:p>
    <w:p w14:paraId="7B5CC993" w14:textId="426D8081" w:rsidR="001F5D87" w:rsidRPr="001F5D87" w:rsidRDefault="001F5D87" w:rsidP="001F5D87">
      <w:pPr>
        <w:rPr>
          <w:rFonts w:ascii="Trebuchet MS" w:hAnsi="Trebuchet MS" w:cs="Arial"/>
          <w:lang w:eastAsia="en-US"/>
        </w:rPr>
      </w:pPr>
      <w:r w:rsidRPr="001F5D87">
        <w:rPr>
          <w:rFonts w:ascii="Trebuchet MS" w:hAnsi="Trebuchet MS" w:cs="Arial"/>
          <w:lang w:eastAsia="en-US"/>
        </w:rPr>
        <w:t>See Electronic Case File</w:t>
      </w:r>
    </w:p>
    <w:p w14:paraId="5E1D67F4" w14:textId="77777777" w:rsidR="001F5D87" w:rsidRPr="001F5D87" w:rsidRDefault="001F5D87" w:rsidP="00F12A38">
      <w:pPr>
        <w:pStyle w:val="Footer"/>
        <w:tabs>
          <w:tab w:val="clear" w:pos="4153"/>
          <w:tab w:val="clear" w:pos="8306"/>
        </w:tabs>
        <w:rPr>
          <w:rFonts w:ascii="Trebuchet MS" w:hAnsi="Trebuchet MS"/>
          <w:b/>
          <w:bCs/>
          <w:sz w:val="24"/>
          <w:szCs w:val="24"/>
        </w:rPr>
      </w:pPr>
    </w:p>
    <w:sectPr w:rsidR="001F5D87" w:rsidRPr="001F5D87" w:rsidSect="001F5D8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614C693F"/>
    <w:multiLevelType w:val="hybridMultilevel"/>
    <w:tmpl w:val="27E86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595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537"/>
    <w:rsid w:val="0005440D"/>
    <w:rsid w:val="000D73D1"/>
    <w:rsid w:val="000E00DA"/>
    <w:rsid w:val="00150260"/>
    <w:rsid w:val="001A0A59"/>
    <w:rsid w:val="001E19FB"/>
    <w:rsid w:val="001F5196"/>
    <w:rsid w:val="001F5D87"/>
    <w:rsid w:val="00241C9F"/>
    <w:rsid w:val="00371537"/>
    <w:rsid w:val="003A715A"/>
    <w:rsid w:val="003B771B"/>
    <w:rsid w:val="004219BF"/>
    <w:rsid w:val="004579A8"/>
    <w:rsid w:val="0046651E"/>
    <w:rsid w:val="004760D1"/>
    <w:rsid w:val="004A6AF7"/>
    <w:rsid w:val="004F63FE"/>
    <w:rsid w:val="005F242F"/>
    <w:rsid w:val="00607DDF"/>
    <w:rsid w:val="006A447C"/>
    <w:rsid w:val="006B75C4"/>
    <w:rsid w:val="00843B7A"/>
    <w:rsid w:val="009045A2"/>
    <w:rsid w:val="00936126"/>
    <w:rsid w:val="00A71DA3"/>
    <w:rsid w:val="00AC726D"/>
    <w:rsid w:val="00B21B4D"/>
    <w:rsid w:val="00BE7487"/>
    <w:rsid w:val="00D37A3B"/>
    <w:rsid w:val="00D7307D"/>
    <w:rsid w:val="00D7466D"/>
    <w:rsid w:val="00DB2514"/>
    <w:rsid w:val="00DB6C99"/>
    <w:rsid w:val="00E62089"/>
    <w:rsid w:val="00E90827"/>
    <w:rsid w:val="00F12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D98D0"/>
  <w15:chartTrackingRefBased/>
  <w15:docId w15:val="{93346AED-52E0-404D-A5CA-72B73484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D7466D"/>
    <w:pPr>
      <w:keepNext/>
      <w:overflowPunct w:val="0"/>
      <w:autoSpaceDE w:val="0"/>
      <w:autoSpaceDN w:val="0"/>
      <w:adjustRightInd w:val="0"/>
      <w:spacing w:after="240"/>
      <w:jc w:val="both"/>
      <w:textAlignment w:val="baseline"/>
      <w:outlineLvl w:val="1"/>
    </w:pPr>
    <w:rPr>
      <w:rFonts w:ascii="Arial" w:hAnsi="Arial" w:cs="Arial"/>
      <w:b/>
      <w:b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7466D"/>
    <w:pPr>
      <w:tabs>
        <w:tab w:val="center" w:pos="4153"/>
        <w:tab w:val="right" w:pos="8306"/>
      </w:tabs>
      <w:overflowPunct w:val="0"/>
      <w:autoSpaceDE w:val="0"/>
      <w:autoSpaceDN w:val="0"/>
      <w:adjustRightInd w:val="0"/>
      <w:jc w:val="both"/>
      <w:textAlignment w:val="baseline"/>
    </w:pPr>
    <w:rPr>
      <w:rFonts w:ascii="NewCenturySchlbk" w:hAnsi="NewCenturySchlbk"/>
      <w:sz w:val="22"/>
      <w:szCs w:val="20"/>
      <w:lang w:eastAsia="en-US"/>
    </w:rPr>
  </w:style>
  <w:style w:type="character" w:customStyle="1" w:styleId="Heading2Char">
    <w:name w:val="Heading 2 Char"/>
    <w:link w:val="Heading2"/>
    <w:uiPriority w:val="9"/>
    <w:rsid w:val="001F5D87"/>
    <w:rPr>
      <w:rFonts w:ascii="Arial" w:hAnsi="Arial" w:cs="Arial"/>
      <w:b/>
      <w:bCs/>
      <w:sz w:val="22"/>
      <w:lang w:eastAsia="en-US"/>
    </w:rPr>
  </w:style>
  <w:style w:type="paragraph" w:styleId="ListParagraph">
    <w:name w:val="List Paragraph"/>
    <w:basedOn w:val="Normal"/>
    <w:uiPriority w:val="34"/>
    <w:qFormat/>
    <w:rsid w:val="001F5D87"/>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3181</Words>
  <Characters>18137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«wpdoc_officers_comments»</vt:lpstr>
    </vt:vector>
  </TitlesOfParts>
  <Company>East Sussex County Council</Company>
  <LinksUpToDate>false</LinksUpToDate>
  <CharactersWithSpaces>21276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«wpdoc_officers_comments»</dc:title>
  <dc:subject/>
  <dc:creator>amandap</dc:creator>
  <cp:keywords/>
  <dc:description/>
  <cp:lastModifiedBy>Amanda Parks</cp:lastModifiedBy>
  <cp:revision>3</cp:revision>
  <cp:lastPrinted>2013-10-31T12:30:00Z</cp:lastPrinted>
  <dcterms:created xsi:type="dcterms:W3CDTF">2025-09-15T14:46:00Z</dcterms:created>
  <dcterms:modified xsi:type="dcterms:W3CDTF">2025-09-15T15:04:00Z</dcterms:modified>
</cp:coreProperties>
</file>